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C63852" w:rsidP="000F0155">
      <w:pPr>
        <w:pStyle w:val="BasicParagraph"/>
        <w:spacing w:line="204" w:lineRule="auto"/>
        <w:rPr>
          <w:rFonts w:ascii="Times New Roman" w:hAnsi="Times New Roman" w:cs="Times New Roman"/>
          <w:color w:val="auto"/>
          <w:sz w:val="22"/>
          <w:szCs w:val="22"/>
        </w:rPr>
      </w:pPr>
      <w:r>
        <w:rPr>
          <w:rFonts w:ascii="Times New Roman" w:hAnsi="Times New Roman" w:cs="Times New Roman"/>
          <w:color w:val="auto"/>
          <w:sz w:val="22"/>
          <w:szCs w:val="22"/>
        </w:rPr>
        <w:t>February 2019</w:t>
      </w:r>
    </w:p>
    <w:p w:rsidR="000F0155" w:rsidRPr="000F0155" w:rsidRDefault="000F0155" w:rsidP="000F0155">
      <w:pPr>
        <w:pStyle w:val="BasicParagraph"/>
        <w:spacing w:line="240" w:lineRule="auto"/>
        <w:rPr>
          <w:rFonts w:ascii="Times New Roman" w:hAnsi="Times New Roman" w:cs="Times New Roman"/>
          <w:color w:val="auto"/>
        </w:rPr>
      </w:pPr>
    </w:p>
    <w:p w:rsidR="00E100EF" w:rsidRPr="00E100EF" w:rsidRDefault="00C63852" w:rsidP="00E100EF">
      <w:pPr>
        <w:suppressAutoHyphens/>
        <w:autoSpaceDE w:val="0"/>
        <w:autoSpaceDN w:val="0"/>
        <w:adjustRightInd w:val="0"/>
        <w:spacing w:after="0" w:line="240" w:lineRule="auto"/>
        <w:textAlignment w:val="center"/>
        <w:rPr>
          <w:rFonts w:ascii="Times New Roman Bold" w:hAnsi="Times New Roman Bold" w:cs="Times New Roman"/>
          <w:b/>
          <w:bCs/>
          <w:i/>
          <w:iCs/>
          <w:color w:val="1F2463"/>
          <w:sz w:val="40"/>
          <w:szCs w:val="40"/>
        </w:rPr>
      </w:pPr>
      <w:r>
        <w:rPr>
          <w:rFonts w:ascii="Times New Roman Bold" w:hAnsi="Times New Roman Bold" w:cs="Times New Roman"/>
          <w:b/>
          <w:bCs/>
          <w:i/>
          <w:iCs/>
          <w:sz w:val="40"/>
          <w:szCs w:val="40"/>
        </w:rPr>
        <w:t xml:space="preserve">Why </w:t>
      </w:r>
      <w:proofErr w:type="gramStart"/>
      <w:r>
        <w:rPr>
          <w:rFonts w:ascii="Times New Roman Bold" w:hAnsi="Times New Roman Bold" w:cs="Times New Roman"/>
          <w:b/>
          <w:bCs/>
          <w:i/>
          <w:iCs/>
          <w:sz w:val="40"/>
          <w:szCs w:val="40"/>
        </w:rPr>
        <w:t>Should Employers</w:t>
      </w:r>
      <w:proofErr w:type="gramEnd"/>
      <w:r>
        <w:rPr>
          <w:rFonts w:ascii="Times New Roman Bold" w:hAnsi="Times New Roman Bold" w:cs="Times New Roman"/>
          <w:b/>
          <w:bCs/>
          <w:i/>
          <w:iCs/>
          <w:sz w:val="40"/>
          <w:szCs w:val="40"/>
        </w:rPr>
        <w:t xml:space="preserve"> be Interested in Hiring People with Mental Illness?  A Review for Occupational Therapists</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This summary is for general information and reference purposes. The original article is owned and copyright protected by the IOS Press.</w:t>
      </w: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uppressAutoHyphens/>
        <w:spacing w:line="240" w:lineRule="auto"/>
        <w:rPr>
          <w:rFonts w:ascii="Times New Roman" w:hAnsi="Times New Roman" w:cs="Times New Roman"/>
        </w:rPr>
      </w:pPr>
      <w:r>
        <w:rPr>
          <w:rFonts w:ascii="Times New Roman" w:hAnsi="Times New Roman" w:cs="Times New Roman"/>
        </w:rPr>
        <w:t>Citation:</w:t>
      </w:r>
    </w:p>
    <w:p w:rsidR="000F0155" w:rsidRPr="00F258F9" w:rsidRDefault="00F258F9" w:rsidP="00F258F9">
      <w:pPr>
        <w:suppressAutoHyphens/>
        <w:autoSpaceDE w:val="0"/>
        <w:autoSpaceDN w:val="0"/>
        <w:adjustRightInd w:val="0"/>
        <w:spacing w:after="0" w:line="240" w:lineRule="auto"/>
        <w:textAlignment w:val="center"/>
        <w:rPr>
          <w:rFonts w:ascii="Times New Roman" w:hAnsi="Times New Roman" w:cs="Times New Roman"/>
          <w:sz w:val="24"/>
          <w:szCs w:val="24"/>
        </w:rPr>
      </w:pPr>
      <w:proofErr w:type="spellStart"/>
      <w:r w:rsidRPr="00F258F9">
        <w:rPr>
          <w:rFonts w:ascii="Times New Roman" w:hAnsi="Times New Roman" w:cs="Times New Roman"/>
          <w:color w:val="000000"/>
          <w:sz w:val="24"/>
          <w:szCs w:val="24"/>
        </w:rPr>
        <w:t>Papakonstantinou</w:t>
      </w:r>
      <w:proofErr w:type="spellEnd"/>
      <w:r w:rsidRPr="00F258F9">
        <w:rPr>
          <w:rFonts w:ascii="Times New Roman" w:hAnsi="Times New Roman" w:cs="Times New Roman"/>
          <w:color w:val="000000"/>
          <w:sz w:val="24"/>
          <w:szCs w:val="24"/>
        </w:rPr>
        <w:t xml:space="preserve">, D. (2018). Why should employers be interested in hiring people with </w:t>
      </w:r>
      <w:r w:rsidRPr="00F258F9">
        <w:rPr>
          <w:rFonts w:ascii="Times New Roman" w:hAnsi="Times New Roman" w:cs="Times New Roman"/>
          <w:sz w:val="24"/>
          <w:szCs w:val="24"/>
        </w:rPr>
        <w:t xml:space="preserve">mental illness? </w:t>
      </w:r>
      <w:proofErr w:type="gramStart"/>
      <w:r w:rsidRPr="00F258F9">
        <w:rPr>
          <w:rFonts w:ascii="Times New Roman" w:hAnsi="Times New Roman" w:cs="Times New Roman"/>
          <w:sz w:val="24"/>
          <w:szCs w:val="24"/>
        </w:rPr>
        <w:t>A review for occupational therapists.</w:t>
      </w:r>
      <w:proofErr w:type="gramEnd"/>
      <w:r w:rsidRPr="00F258F9">
        <w:rPr>
          <w:rFonts w:ascii="Times New Roman" w:hAnsi="Times New Roman" w:cs="Times New Roman"/>
          <w:sz w:val="24"/>
          <w:szCs w:val="24"/>
        </w:rPr>
        <w:t xml:space="preserve">  </w:t>
      </w:r>
      <w:r w:rsidRPr="00F258F9">
        <w:rPr>
          <w:rFonts w:ascii="Times New Roman" w:hAnsi="Times New Roman" w:cs="Times New Roman"/>
          <w:i/>
          <w:iCs/>
          <w:sz w:val="24"/>
          <w:szCs w:val="24"/>
        </w:rPr>
        <w:t>Journal of Vocational Rehabilitation, 49</w:t>
      </w:r>
      <w:r w:rsidRPr="00F258F9">
        <w:rPr>
          <w:rFonts w:ascii="Times New Roman" w:hAnsi="Times New Roman" w:cs="Times New Roman"/>
          <w:sz w:val="24"/>
          <w:szCs w:val="24"/>
        </w:rPr>
        <w:t xml:space="preserve"> (2)</w:t>
      </w:r>
      <w:proofErr w:type="gramStart"/>
      <w:r w:rsidRPr="00F258F9">
        <w:rPr>
          <w:rFonts w:ascii="Times New Roman" w:hAnsi="Times New Roman" w:cs="Times New Roman"/>
          <w:sz w:val="24"/>
          <w:szCs w:val="24"/>
        </w:rPr>
        <w:t>,  217</w:t>
      </w:r>
      <w:proofErr w:type="gramEnd"/>
      <w:r w:rsidRPr="00F258F9">
        <w:rPr>
          <w:rFonts w:ascii="Times New Roman" w:hAnsi="Times New Roman" w:cs="Times New Roman"/>
          <w:sz w:val="24"/>
          <w:szCs w:val="24"/>
        </w:rPr>
        <w:t>-226.</w:t>
      </w:r>
    </w:p>
    <w:p w:rsidR="000F0155" w:rsidRDefault="000F0155" w:rsidP="000F0155">
      <w:pPr>
        <w:pStyle w:val="BasicParagraph"/>
        <w:spacing w:line="240" w:lineRule="auto"/>
        <w:rPr>
          <w:rFonts w:ascii="Times New Roman" w:hAnsi="Times New Roman" w:cs="Times New Roman"/>
        </w:rPr>
      </w:pPr>
    </w:p>
    <w:p w:rsidR="00F258F9" w:rsidRPr="000F0155" w:rsidRDefault="00F258F9"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F258F9" w:rsidRPr="00F258F9" w:rsidRDefault="000F0155" w:rsidP="00F258F9">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F258F9" w:rsidRPr="00F258F9">
        <w:rPr>
          <w:rFonts w:ascii="Times New Roman" w:hAnsi="Times New Roman" w:cs="Times New Roman"/>
          <w:i/>
          <w:iCs/>
        </w:rPr>
        <w:t xml:space="preserve">The employment of people with mental illness is low worldwide. Even as the discussions about mental illness have evolved, and in many cases, become a national discussion in the United States, the stigma and discrimination of individuals with mental illnesses seeking employment remains as a huge impact on their employment. </w:t>
      </w:r>
      <w:r w:rsidR="00F258F9">
        <w:rPr>
          <w:rFonts w:ascii="Times New Roman" w:hAnsi="Times New Roman" w:cs="Times New Roman"/>
          <w:i/>
          <w:iCs/>
        </w:rPr>
        <w:t xml:space="preserve"> </w:t>
      </w:r>
      <w:r w:rsidR="00F258F9" w:rsidRPr="00F258F9">
        <w:rPr>
          <w:rFonts w:ascii="Times New Roman" w:hAnsi="Times New Roman" w:cs="Times New Roman"/>
          <w:i/>
          <w:iCs/>
        </w:rPr>
        <w:t>A review of the last 25 years of the employment of people with mental illness reveals many employer benefits when hiring someone with a mental illness disability. The authors also provide recommendations for occupational therapists who work with</w:t>
      </w:r>
      <w:r w:rsidR="00F258F9">
        <w:rPr>
          <w:rFonts w:ascii="Times New Roman" w:hAnsi="Times New Roman" w:cs="Times New Roman"/>
          <w:i/>
          <w:iCs/>
        </w:rPr>
        <w:t xml:space="preserve"> </w:t>
      </w:r>
      <w:r w:rsidR="00F258F9" w:rsidRPr="00F258F9">
        <w:rPr>
          <w:rFonts w:ascii="Times New Roman" w:hAnsi="Times New Roman" w:cs="Times New Roman"/>
          <w:i/>
          <w:iCs/>
        </w:rPr>
        <w:t>those individuals.</w:t>
      </w:r>
    </w:p>
    <w:p w:rsidR="000F0155" w:rsidRPr="00E100EF" w:rsidRDefault="000F0155" w:rsidP="00F258F9">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F258F9" w:rsidRPr="00F258F9" w:rsidRDefault="000F0155" w:rsidP="00F258F9">
      <w:pPr>
        <w:pStyle w:val="BasicParagraph"/>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F258F9" w:rsidRPr="00F258F9">
        <w:rPr>
          <w:rFonts w:ascii="Times New Roman" w:hAnsi="Times New Roman" w:cs="Times New Roman"/>
        </w:rPr>
        <w:t>The author of this article looked at previous research over the last 25 years on the topic of the employment or people with mental illness, employer attitudes toward people with mental illness, and recommendations for occupational therapists. Here are some of the key findings:</w:t>
      </w:r>
    </w:p>
    <w:p w:rsidR="00F258F9" w:rsidRPr="00F258F9" w:rsidRDefault="00F258F9" w:rsidP="00F258F9">
      <w:pPr>
        <w:pStyle w:val="ListParagraph"/>
        <w:numPr>
          <w:ilvl w:val="0"/>
          <w:numId w:val="5"/>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F258F9">
        <w:rPr>
          <w:rFonts w:ascii="Times New Roman" w:hAnsi="Times New Roman" w:cs="Times New Roman"/>
          <w:color w:val="000000"/>
          <w:sz w:val="24"/>
          <w:szCs w:val="24"/>
        </w:rPr>
        <w:t>Less understanding, flexibility, and support from society are associated with the stigma and discrimination toward people with mental illness.</w:t>
      </w:r>
    </w:p>
    <w:p w:rsidR="00F258F9" w:rsidRPr="00F258F9" w:rsidRDefault="00F258F9" w:rsidP="00F258F9">
      <w:pPr>
        <w:pStyle w:val="ListParagraph"/>
        <w:numPr>
          <w:ilvl w:val="0"/>
          <w:numId w:val="5"/>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F258F9">
        <w:rPr>
          <w:rFonts w:ascii="Times New Roman" w:hAnsi="Times New Roman" w:cs="Times New Roman"/>
          <w:color w:val="000000"/>
          <w:sz w:val="24"/>
          <w:szCs w:val="24"/>
        </w:rPr>
        <w:t>The generalized view that people with mental illness are “dangerous” or “unpredictable” is also associated with negative views from employers.</w:t>
      </w:r>
    </w:p>
    <w:p w:rsidR="00F258F9" w:rsidRPr="00F258F9" w:rsidRDefault="00F258F9" w:rsidP="00F258F9">
      <w:pPr>
        <w:pStyle w:val="ListParagraph"/>
        <w:numPr>
          <w:ilvl w:val="0"/>
          <w:numId w:val="5"/>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F258F9">
        <w:rPr>
          <w:rFonts w:ascii="Times New Roman" w:hAnsi="Times New Roman" w:cs="Times New Roman"/>
          <w:color w:val="000000"/>
          <w:sz w:val="24"/>
          <w:szCs w:val="24"/>
        </w:rPr>
        <w:t>Many employees with mental illness do not disclose their disability to their employers for fear of the repercussions.</w:t>
      </w:r>
    </w:p>
    <w:p w:rsidR="00F258F9" w:rsidRPr="00F258F9" w:rsidRDefault="00F258F9" w:rsidP="00F258F9">
      <w:pPr>
        <w:pStyle w:val="ListParagraph"/>
        <w:numPr>
          <w:ilvl w:val="0"/>
          <w:numId w:val="5"/>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F258F9">
        <w:rPr>
          <w:rFonts w:ascii="Times New Roman" w:hAnsi="Times New Roman" w:cs="Times New Roman"/>
          <w:color w:val="000000"/>
          <w:sz w:val="24"/>
          <w:szCs w:val="24"/>
        </w:rPr>
        <w:t>In many cases, low-level or entry jobs are the only jobs available to individuals who disclose their mental illness prior to employment acquisition.</w:t>
      </w:r>
    </w:p>
    <w:p w:rsidR="00F258F9" w:rsidRPr="00F258F9" w:rsidRDefault="00F258F9" w:rsidP="00F258F9">
      <w:pPr>
        <w:pStyle w:val="ListParagraph"/>
        <w:numPr>
          <w:ilvl w:val="0"/>
          <w:numId w:val="5"/>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F258F9">
        <w:rPr>
          <w:rFonts w:ascii="Times New Roman" w:hAnsi="Times New Roman" w:cs="Times New Roman"/>
          <w:color w:val="000000"/>
          <w:sz w:val="24"/>
          <w:szCs w:val="24"/>
        </w:rPr>
        <w:t>Many employers view individuals with mental illness as frightening and consider them more aggressive and threatening, as well as being incompetent and needing more supervision.</w:t>
      </w:r>
    </w:p>
    <w:p w:rsidR="00F258F9" w:rsidRPr="00F258F9" w:rsidRDefault="00F258F9" w:rsidP="00F258F9">
      <w:pPr>
        <w:pStyle w:val="ListParagraph"/>
        <w:numPr>
          <w:ilvl w:val="0"/>
          <w:numId w:val="5"/>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F258F9">
        <w:rPr>
          <w:rFonts w:ascii="Times New Roman" w:hAnsi="Times New Roman" w:cs="Times New Roman"/>
          <w:color w:val="000000"/>
          <w:sz w:val="24"/>
          <w:szCs w:val="24"/>
        </w:rPr>
        <w:t>Employers who have previous positive experiences with employees with mental illnesses are more likely to have positive attitudes toward these individuals.</w:t>
      </w:r>
    </w:p>
    <w:p w:rsidR="000F0155" w:rsidRDefault="000F0155" w:rsidP="00F258F9">
      <w:pPr>
        <w:pStyle w:val="BasicParagraph"/>
        <w:spacing w:line="240" w:lineRule="auto"/>
        <w:rPr>
          <w:rFonts w:ascii="Times New Roman" w:hAnsi="Times New Roman" w:cs="Times New Roman"/>
        </w:rPr>
      </w:pPr>
    </w:p>
    <w:p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F258F9" w:rsidRDefault="00F258F9" w:rsidP="000F0155">
      <w:pPr>
        <w:pStyle w:val="BasicParagraph"/>
        <w:spacing w:line="240" w:lineRule="auto"/>
        <w:rPr>
          <w:rFonts w:ascii="Times New Roman" w:hAnsi="Times New Roman" w:cs="Times New Roman"/>
          <w:b/>
          <w:bCs/>
          <w:sz w:val="32"/>
          <w:szCs w:val="32"/>
        </w:rPr>
      </w:pPr>
    </w:p>
    <w:p w:rsidR="00F258F9" w:rsidRDefault="00F258F9" w:rsidP="000F0155">
      <w:pPr>
        <w:pStyle w:val="BasicParagraph"/>
        <w:spacing w:line="240" w:lineRule="auto"/>
        <w:rPr>
          <w:rFonts w:ascii="Times New Roman" w:hAnsi="Times New Roman" w:cs="Times New Roman"/>
          <w:b/>
          <w:bCs/>
          <w:sz w:val="32"/>
          <w:szCs w:val="32"/>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lastRenderedPageBreak/>
        <w:t xml:space="preserve">Putting It into Practice:        </w:t>
      </w:r>
    </w:p>
    <w:p w:rsidR="00F258F9" w:rsidRPr="00F258F9" w:rsidRDefault="00F258F9" w:rsidP="000F0155">
      <w:pPr>
        <w:pStyle w:val="BasicParagraph"/>
        <w:spacing w:line="240" w:lineRule="auto"/>
        <w:rPr>
          <w:rFonts w:ascii="Times New Roman" w:hAnsi="Times New Roman" w:cs="Times New Roman"/>
          <w:b/>
          <w:bCs/>
          <w:color w:val="B92D3E"/>
        </w:rPr>
      </w:pPr>
    </w:p>
    <w:p w:rsidR="00F258F9" w:rsidRPr="00F258F9" w:rsidRDefault="00F258F9" w:rsidP="00F258F9">
      <w:pPr>
        <w:pStyle w:val="ListParagraph"/>
        <w:numPr>
          <w:ilvl w:val="0"/>
          <w:numId w:val="11"/>
        </w:numPr>
        <w:tabs>
          <w:tab w:val="left" w:pos="960"/>
        </w:tabs>
        <w:autoSpaceDE w:val="0"/>
        <w:autoSpaceDN w:val="0"/>
        <w:adjustRightInd w:val="0"/>
        <w:spacing w:after="0" w:line="240" w:lineRule="auto"/>
        <w:ind w:left="360"/>
        <w:textAlignment w:val="center"/>
        <w:rPr>
          <w:rFonts w:ascii="Times New Roman" w:hAnsi="Times New Roman" w:cs="Times New Roman"/>
          <w:sz w:val="24"/>
          <w:szCs w:val="24"/>
        </w:rPr>
      </w:pPr>
      <w:r w:rsidRPr="00F258F9">
        <w:rPr>
          <w:rFonts w:ascii="Times New Roman" w:hAnsi="Times New Roman" w:cs="Times New Roman"/>
          <w:sz w:val="24"/>
          <w:szCs w:val="24"/>
        </w:rPr>
        <w:t>Research has shown that meeting face to face with people with mental illnesses can be an effective way of breaking some of the stigma of mental illness.</w:t>
      </w:r>
    </w:p>
    <w:p w:rsidR="00F258F9" w:rsidRPr="00F258F9" w:rsidRDefault="00F258F9" w:rsidP="00F258F9">
      <w:pPr>
        <w:pStyle w:val="ListParagraph"/>
        <w:numPr>
          <w:ilvl w:val="0"/>
          <w:numId w:val="11"/>
        </w:numPr>
        <w:tabs>
          <w:tab w:val="left" w:pos="960"/>
        </w:tabs>
        <w:autoSpaceDE w:val="0"/>
        <w:autoSpaceDN w:val="0"/>
        <w:adjustRightInd w:val="0"/>
        <w:spacing w:after="0" w:line="240" w:lineRule="auto"/>
        <w:ind w:left="360"/>
        <w:textAlignment w:val="center"/>
        <w:rPr>
          <w:rFonts w:ascii="Times New Roman" w:hAnsi="Times New Roman" w:cs="Times New Roman"/>
          <w:sz w:val="24"/>
          <w:szCs w:val="24"/>
        </w:rPr>
      </w:pPr>
      <w:r w:rsidRPr="00F258F9">
        <w:rPr>
          <w:rFonts w:ascii="Times New Roman" w:hAnsi="Times New Roman" w:cs="Times New Roman"/>
          <w:sz w:val="24"/>
          <w:szCs w:val="24"/>
        </w:rPr>
        <w:t>The overall performance of employees with disabilities was found to be close to equal to that of employees without a disability.</w:t>
      </w:r>
    </w:p>
    <w:p w:rsidR="00F258F9" w:rsidRPr="00F258F9" w:rsidRDefault="00F258F9" w:rsidP="00F258F9">
      <w:pPr>
        <w:pStyle w:val="ListParagraph"/>
        <w:numPr>
          <w:ilvl w:val="0"/>
          <w:numId w:val="11"/>
        </w:numPr>
        <w:tabs>
          <w:tab w:val="left" w:pos="960"/>
        </w:tabs>
        <w:autoSpaceDE w:val="0"/>
        <w:autoSpaceDN w:val="0"/>
        <w:adjustRightInd w:val="0"/>
        <w:spacing w:after="0" w:line="240" w:lineRule="auto"/>
        <w:ind w:left="360"/>
        <w:textAlignment w:val="center"/>
        <w:rPr>
          <w:rFonts w:ascii="Times New Roman" w:hAnsi="Times New Roman" w:cs="Times New Roman"/>
          <w:sz w:val="24"/>
          <w:szCs w:val="24"/>
        </w:rPr>
      </w:pPr>
      <w:r w:rsidRPr="00F258F9">
        <w:rPr>
          <w:rFonts w:ascii="Times New Roman" w:hAnsi="Times New Roman" w:cs="Times New Roman"/>
          <w:sz w:val="24"/>
          <w:szCs w:val="24"/>
        </w:rPr>
        <w:t>Many accommodations needed for an employee with a disability to be productive cost little or nothing to the employer.</w:t>
      </w:r>
    </w:p>
    <w:p w:rsidR="00F258F9" w:rsidRPr="00F258F9" w:rsidRDefault="00F258F9" w:rsidP="00F258F9">
      <w:pPr>
        <w:pStyle w:val="ListParagraph"/>
        <w:numPr>
          <w:ilvl w:val="0"/>
          <w:numId w:val="11"/>
        </w:numPr>
        <w:tabs>
          <w:tab w:val="left" w:pos="960"/>
        </w:tabs>
        <w:autoSpaceDE w:val="0"/>
        <w:autoSpaceDN w:val="0"/>
        <w:adjustRightInd w:val="0"/>
        <w:spacing w:after="0" w:line="240" w:lineRule="auto"/>
        <w:ind w:left="360"/>
        <w:textAlignment w:val="center"/>
        <w:rPr>
          <w:rFonts w:ascii="Times New Roman" w:hAnsi="Times New Roman" w:cs="Times New Roman"/>
          <w:sz w:val="24"/>
          <w:szCs w:val="24"/>
        </w:rPr>
      </w:pPr>
      <w:r w:rsidRPr="00F258F9">
        <w:rPr>
          <w:rFonts w:ascii="Times New Roman" w:hAnsi="Times New Roman" w:cs="Times New Roman"/>
          <w:sz w:val="24"/>
          <w:szCs w:val="24"/>
        </w:rPr>
        <w:t>In adjusting the work environment for employees with disabilities, employers reported overall improved work relationships and higher productivity as a result of their hiring.</w:t>
      </w:r>
    </w:p>
    <w:p w:rsidR="000F0155" w:rsidRPr="00F258F9" w:rsidRDefault="00F258F9" w:rsidP="00F258F9">
      <w:pPr>
        <w:pStyle w:val="BasicParagraph"/>
        <w:numPr>
          <w:ilvl w:val="0"/>
          <w:numId w:val="11"/>
        </w:numPr>
        <w:spacing w:line="240" w:lineRule="auto"/>
        <w:ind w:left="360"/>
        <w:rPr>
          <w:rFonts w:ascii="Times New Roman" w:hAnsi="Times New Roman" w:cs="Times New Roman"/>
          <w:color w:val="auto"/>
        </w:rPr>
      </w:pPr>
      <w:r w:rsidRPr="00F258F9">
        <w:rPr>
          <w:rFonts w:ascii="Times New Roman" w:hAnsi="Times New Roman" w:cs="Times New Roman"/>
          <w:color w:val="auto"/>
        </w:rPr>
        <w:t>Despite many of the benefits of hiring a person with a disability, studies found that employers are still reluctant to hire individuals with mental illness.</w:t>
      </w:r>
    </w:p>
    <w:p w:rsidR="000F0155" w:rsidRDefault="000F0155" w:rsidP="000F0155">
      <w:pPr>
        <w:pStyle w:val="BasicParagraph"/>
        <w:spacing w:line="240" w:lineRule="auto"/>
        <w:rPr>
          <w:rFonts w:ascii="Times New Roman" w:hAnsi="Times New Roman" w:cs="Times New Roman"/>
        </w:rPr>
      </w:pPr>
    </w:p>
    <w:p w:rsidR="00F258F9" w:rsidRPr="000F0155" w:rsidRDefault="00F258F9" w:rsidP="000F0155">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F258F9" w:rsidRPr="00F258F9" w:rsidRDefault="00F258F9" w:rsidP="000F0155">
      <w:pPr>
        <w:pStyle w:val="BasicParagraph"/>
        <w:spacing w:line="240" w:lineRule="auto"/>
        <w:rPr>
          <w:rFonts w:ascii="Times New Roman" w:hAnsi="Times New Roman" w:cs="Times New Roman"/>
          <w:b/>
          <w:bCs/>
        </w:rPr>
      </w:pPr>
    </w:p>
    <w:p w:rsidR="00F258F9" w:rsidRPr="00F258F9" w:rsidRDefault="00F258F9" w:rsidP="00F258F9">
      <w:pPr>
        <w:pStyle w:val="BasicParagraph"/>
        <w:numPr>
          <w:ilvl w:val="0"/>
          <w:numId w:val="19"/>
        </w:numPr>
        <w:tabs>
          <w:tab w:val="left" w:pos="360"/>
          <w:tab w:val="left" w:pos="960"/>
        </w:tabs>
        <w:spacing w:line="240" w:lineRule="auto"/>
        <w:ind w:left="360"/>
        <w:rPr>
          <w:rFonts w:ascii="Times New Roman" w:hAnsi="Times New Roman" w:cs="Times New Roman"/>
        </w:rPr>
      </w:pPr>
      <w:r w:rsidRPr="00F258F9">
        <w:rPr>
          <w:rFonts w:ascii="Times New Roman" w:hAnsi="Times New Roman" w:cs="Times New Roman"/>
        </w:rPr>
        <w:t>Anti-stigma programs can be used to show employers the value in hiring a person with a mental illness disability, as well as providing more information to employers to help them understand that people with mental illness can be competitive and successful if afforded the opportunity.</w:t>
      </w:r>
    </w:p>
    <w:p w:rsidR="000F0155" w:rsidRPr="00F258F9" w:rsidRDefault="00F258F9" w:rsidP="00F258F9">
      <w:pPr>
        <w:pStyle w:val="BasicParagraph"/>
        <w:numPr>
          <w:ilvl w:val="0"/>
          <w:numId w:val="19"/>
        </w:numPr>
        <w:tabs>
          <w:tab w:val="left" w:pos="360"/>
          <w:tab w:val="left" w:pos="720"/>
          <w:tab w:val="left" w:pos="2420"/>
          <w:tab w:val="left" w:pos="2700"/>
        </w:tabs>
        <w:spacing w:line="240" w:lineRule="auto"/>
        <w:ind w:left="360"/>
        <w:rPr>
          <w:rFonts w:ascii="Times New Roman" w:hAnsi="Times New Roman" w:cs="Times New Roman"/>
        </w:rPr>
      </w:pPr>
      <w:r w:rsidRPr="00F258F9">
        <w:rPr>
          <w:rFonts w:ascii="Times New Roman" w:hAnsi="Times New Roman" w:cs="Times New Roman"/>
        </w:rPr>
        <w:t>In many instances, people with mental illness are also reluctant to apply for jobs for fear of discrimination; therefore, it is important for occupational therapists to inform both the employer and the person with the mental illness about the benefits of employment of people with mental illnesses.</w:t>
      </w:r>
      <w:r w:rsidR="000F0155" w:rsidRPr="00F258F9">
        <w:rPr>
          <w:rFonts w:ascii="Times New Roman" w:hAnsi="Times New Roman" w:cs="Times New Roman"/>
        </w:rPr>
        <w:t xml:space="preserve"> </w:t>
      </w:r>
    </w:p>
    <w:p w:rsidR="00F258F9" w:rsidRDefault="00F258F9" w:rsidP="000F0155">
      <w:pPr>
        <w:pStyle w:val="BasicParagraph"/>
        <w:spacing w:line="240" w:lineRule="auto"/>
        <w:rPr>
          <w:rFonts w:ascii="Times New Roman" w:hAnsi="Times New Roman" w:cs="Times New Roman"/>
          <w:b/>
          <w:bCs/>
          <w:u w:val="thick"/>
        </w:rPr>
      </w:pPr>
    </w:p>
    <w:p w:rsidR="00F258F9" w:rsidRDefault="00F258F9" w:rsidP="000F0155">
      <w:pPr>
        <w:pStyle w:val="BasicParagraph"/>
        <w:spacing w:line="240" w:lineRule="auto"/>
        <w:rPr>
          <w:rFonts w:ascii="Times New Roman" w:hAnsi="Times New Roman" w:cs="Times New Roman"/>
          <w:b/>
          <w:bCs/>
          <w:u w:val="thick"/>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 xml:space="preserve">Learn </w:t>
      </w:r>
      <w:proofErr w:type="gramStart"/>
      <w:r w:rsidRPr="000F0155">
        <w:rPr>
          <w:rFonts w:ascii="Times New Roman" w:hAnsi="Times New Roman" w:cs="Times New Roman"/>
          <w:b/>
          <w:bCs/>
          <w:u w:val="thick"/>
        </w:rPr>
        <w:t>More</w:t>
      </w:r>
      <w:r w:rsidR="00E100EF">
        <w:rPr>
          <w:rFonts w:ascii="Times New Roman" w:hAnsi="Times New Roman" w:cs="Times New Roman"/>
        </w:rPr>
        <w:t xml:space="preserve">  </w:t>
      </w:r>
      <w:r w:rsidRPr="000F0155">
        <w:rPr>
          <w:rFonts w:ascii="Times New Roman" w:hAnsi="Times New Roman" w:cs="Times New Roman"/>
        </w:rPr>
        <w:t>Access</w:t>
      </w:r>
      <w:proofErr w:type="gramEnd"/>
      <w:r w:rsidRPr="000F0155">
        <w:rPr>
          <w:rFonts w:ascii="Times New Roman" w:hAnsi="Times New Roman" w:cs="Times New Roman"/>
        </w:rPr>
        <w:t xml:space="preserve">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Feedback</w:t>
      </w:r>
      <w:r w:rsidRPr="000F0155">
        <w:rPr>
          <w:rFonts w:ascii="Times New Roman" w:hAnsi="Times New Roman" w:cs="Times New Roman"/>
          <w:b/>
          <w:bCs/>
        </w:rPr>
        <w:t>?</w:t>
      </w:r>
      <w:r w:rsidR="00E100EF">
        <w:rPr>
          <w:rFonts w:ascii="Times New Roman" w:hAnsi="Times New Roman" w:cs="Times New Roman"/>
        </w:rPr>
        <w:t xml:space="preserve">  </w:t>
      </w:r>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bookmarkStart w:id="0" w:name="_GoBack"/>
      <w:bookmarkEnd w:id="0"/>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72A"/>
    <w:multiLevelType w:val="hybridMultilevel"/>
    <w:tmpl w:val="6546A0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4B413EE"/>
    <w:multiLevelType w:val="hybridMultilevel"/>
    <w:tmpl w:val="88606C06"/>
    <w:lvl w:ilvl="0" w:tplc="291EEA96">
      <w:start w:val="1"/>
      <w:numFmt w:val="bullet"/>
      <w:lvlText w:val=""/>
      <w:lvlJc w:val="left"/>
      <w:pPr>
        <w:ind w:left="1080" w:hanging="360"/>
      </w:pPr>
      <w:rPr>
        <w:rFonts w:ascii="Wingdings" w:hAnsi="Wingdings" w:hint="default"/>
        <w:color w:val="auto"/>
        <w:w w:val="1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856080F"/>
    <w:multiLevelType w:val="hybridMultilevel"/>
    <w:tmpl w:val="ACAE0F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8B53FD"/>
    <w:multiLevelType w:val="hybridMultilevel"/>
    <w:tmpl w:val="A7B8B4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01C6051"/>
    <w:multiLevelType w:val="hybridMultilevel"/>
    <w:tmpl w:val="848081C0"/>
    <w:lvl w:ilvl="0" w:tplc="291EEA96">
      <w:start w:val="1"/>
      <w:numFmt w:val="bullet"/>
      <w:lvlText w:val=""/>
      <w:lvlJc w:val="left"/>
      <w:pPr>
        <w:ind w:left="1440" w:hanging="360"/>
      </w:pPr>
      <w:rPr>
        <w:rFonts w:ascii="Wingdings" w:hAnsi="Wingdings" w:hint="default"/>
        <w:color w:val="auto"/>
        <w:w w:val="1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386E84"/>
    <w:multiLevelType w:val="hybridMultilevel"/>
    <w:tmpl w:val="2F868AD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6022931"/>
    <w:multiLevelType w:val="hybridMultilevel"/>
    <w:tmpl w:val="CBF043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89B4BB4"/>
    <w:multiLevelType w:val="hybridMultilevel"/>
    <w:tmpl w:val="1D409CCE"/>
    <w:lvl w:ilvl="0" w:tplc="291EEA96">
      <w:start w:val="1"/>
      <w:numFmt w:val="bullet"/>
      <w:lvlText w:val=""/>
      <w:lvlJc w:val="left"/>
      <w:pPr>
        <w:ind w:left="1080" w:hanging="360"/>
      </w:pPr>
      <w:rPr>
        <w:rFonts w:ascii="Wingdings" w:hAnsi="Wingdings" w:hint="default"/>
        <w:color w:val="auto"/>
        <w:w w:val="1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0B77F50"/>
    <w:multiLevelType w:val="hybridMultilevel"/>
    <w:tmpl w:val="051687B8"/>
    <w:lvl w:ilvl="0" w:tplc="291EEA96">
      <w:start w:val="1"/>
      <w:numFmt w:val="bullet"/>
      <w:lvlText w:val=""/>
      <w:lvlJc w:val="left"/>
      <w:pPr>
        <w:ind w:left="720" w:hanging="360"/>
      </w:pPr>
      <w:rPr>
        <w:rFonts w:ascii="Wingdings" w:hAnsi="Wingdings" w:hint="default"/>
        <w:color w:val="auto"/>
        <w:w w:val="1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E42BBD"/>
    <w:multiLevelType w:val="hybridMultilevel"/>
    <w:tmpl w:val="74569E84"/>
    <w:lvl w:ilvl="0" w:tplc="62606EF6">
      <w:numFmt w:val="bullet"/>
      <w:lvlText w:val=""/>
      <w:lvlJc w:val="left"/>
      <w:pPr>
        <w:ind w:left="1080" w:hanging="360"/>
      </w:pPr>
      <w:rPr>
        <w:rFonts w:ascii="Wingdings 3" w:eastAsiaTheme="minorHAnsi" w:hAnsi="Wingdings 3" w:cs="Wingdings 3" w:hint="default"/>
        <w:color w:val="F2C40F"/>
        <w:w w:val="1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A80631F"/>
    <w:multiLevelType w:val="hybridMultilevel"/>
    <w:tmpl w:val="B44E9052"/>
    <w:lvl w:ilvl="0" w:tplc="0409000B">
      <w:start w:val="1"/>
      <w:numFmt w:val="bullet"/>
      <w:lvlText w:val=""/>
      <w:lvlJc w:val="left"/>
      <w:pPr>
        <w:ind w:left="1080" w:hanging="360"/>
      </w:pPr>
      <w:rPr>
        <w:rFonts w:ascii="Wingdings" w:hAnsi="Wingdings" w:hint="default"/>
        <w:color w:val="F2C40F"/>
        <w:w w:val="1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6E26224"/>
    <w:multiLevelType w:val="hybridMultilevel"/>
    <w:tmpl w:val="AA589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F96353"/>
    <w:multiLevelType w:val="hybridMultilevel"/>
    <w:tmpl w:val="46885F2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96426A3"/>
    <w:multiLevelType w:val="hybridMultilevel"/>
    <w:tmpl w:val="CF22C1E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04EE6"/>
    <w:multiLevelType w:val="hybridMultilevel"/>
    <w:tmpl w:val="3702D3B8"/>
    <w:lvl w:ilvl="0" w:tplc="291EEA96">
      <w:start w:val="1"/>
      <w:numFmt w:val="bullet"/>
      <w:lvlText w:val=""/>
      <w:lvlJc w:val="left"/>
      <w:pPr>
        <w:ind w:left="1080" w:hanging="360"/>
      </w:pPr>
      <w:rPr>
        <w:rFonts w:ascii="Wingdings" w:hAnsi="Wingdings" w:hint="default"/>
        <w:color w:val="auto"/>
        <w:w w:val="1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D4D2B95"/>
    <w:multiLevelType w:val="hybridMultilevel"/>
    <w:tmpl w:val="5386C14E"/>
    <w:lvl w:ilvl="0" w:tplc="0409000B">
      <w:start w:val="1"/>
      <w:numFmt w:val="bullet"/>
      <w:lvlText w:val=""/>
      <w:lvlJc w:val="left"/>
      <w:pPr>
        <w:ind w:left="1080" w:hanging="360"/>
      </w:pPr>
      <w:rPr>
        <w:rFonts w:ascii="Wingdings" w:hAnsi="Wingdings" w:hint="default"/>
        <w:color w:val="F2C40F"/>
        <w:w w:val="1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EA22E58"/>
    <w:multiLevelType w:val="hybridMultilevel"/>
    <w:tmpl w:val="51D01F16"/>
    <w:lvl w:ilvl="0" w:tplc="0409000B">
      <w:start w:val="1"/>
      <w:numFmt w:val="bullet"/>
      <w:lvlText w:val=""/>
      <w:lvlJc w:val="left"/>
      <w:pPr>
        <w:ind w:left="1080" w:hanging="360"/>
      </w:pPr>
      <w:rPr>
        <w:rFonts w:ascii="Wingdings" w:hAnsi="Wingdings" w:hint="default"/>
        <w:color w:val="F2C40F"/>
        <w:w w:val="1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4"/>
  </w:num>
  <w:num w:numId="3">
    <w:abstractNumId w:val="2"/>
  </w:num>
  <w:num w:numId="4">
    <w:abstractNumId w:val="0"/>
  </w:num>
  <w:num w:numId="5">
    <w:abstractNumId w:val="7"/>
  </w:num>
  <w:num w:numId="6">
    <w:abstractNumId w:val="3"/>
  </w:num>
  <w:num w:numId="7">
    <w:abstractNumId w:val="11"/>
  </w:num>
  <w:num w:numId="8">
    <w:abstractNumId w:val="17"/>
  </w:num>
  <w:num w:numId="9">
    <w:abstractNumId w:val="18"/>
  </w:num>
  <w:num w:numId="10">
    <w:abstractNumId w:val="12"/>
  </w:num>
  <w:num w:numId="11">
    <w:abstractNumId w:val="1"/>
  </w:num>
  <w:num w:numId="12">
    <w:abstractNumId w:val="5"/>
  </w:num>
  <w:num w:numId="13">
    <w:abstractNumId w:val="16"/>
  </w:num>
  <w:num w:numId="14">
    <w:abstractNumId w:val="9"/>
  </w:num>
  <w:num w:numId="15">
    <w:abstractNumId w:val="14"/>
  </w:num>
  <w:num w:numId="16">
    <w:abstractNumId w:val="15"/>
  </w:num>
  <w:num w:numId="17">
    <w:abstractNumId w:val="6"/>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802D55"/>
    <w:rsid w:val="00C63852"/>
    <w:rsid w:val="00E100EF"/>
    <w:rsid w:val="00F258F9"/>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F258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F258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3</cp:revision>
  <dcterms:created xsi:type="dcterms:W3CDTF">2019-02-21T20:15:00Z</dcterms:created>
  <dcterms:modified xsi:type="dcterms:W3CDTF">2019-02-21T20:21:00Z</dcterms:modified>
</cp:coreProperties>
</file>