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55" w:rsidRPr="00FE5D87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808080" w:themeColor="background1" w:themeShade="80"/>
          <w:sz w:val="36"/>
          <w:szCs w:val="36"/>
        </w:rPr>
      </w:pPr>
      <w:r w:rsidRPr="00FE5D87">
        <w:rPr>
          <w:rFonts w:ascii="Times New Roman" w:hAnsi="Times New Roman" w:cs="Times New Roman"/>
          <w:color w:val="808080" w:themeColor="background1" w:themeShade="80"/>
          <w:sz w:val="36"/>
          <w:szCs w:val="36"/>
        </w:rPr>
        <w:t>RRTC on Employer Practices for Individuals with Disabilities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F0155">
        <w:rPr>
          <w:rFonts w:ascii="Times New Roman" w:hAnsi="Times New Roman" w:cs="Times New Roman"/>
          <w:b/>
          <w:color w:val="auto"/>
          <w:sz w:val="52"/>
          <w:szCs w:val="52"/>
        </w:rPr>
        <w:t>Research Summary</w:t>
      </w:r>
      <w:r>
        <w:rPr>
          <w:rFonts w:ascii="Times New Roman" w:hAnsi="Times New Roman" w:cs="Times New Roman"/>
          <w:b/>
          <w:color w:val="auto"/>
          <w:sz w:val="52"/>
          <w:szCs w:val="52"/>
        </w:rPr>
        <w:t xml:space="preserve"> </w:t>
      </w:r>
    </w:p>
    <w:p w:rsidR="000F0155" w:rsidRPr="000F0155" w:rsidRDefault="000F0155" w:rsidP="000F0155">
      <w:pPr>
        <w:pStyle w:val="BasicParagraph"/>
        <w:spacing w:line="204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F0155">
        <w:rPr>
          <w:rFonts w:ascii="Times New Roman" w:hAnsi="Times New Roman" w:cs="Times New Roman"/>
          <w:color w:val="auto"/>
          <w:sz w:val="22"/>
          <w:szCs w:val="22"/>
        </w:rPr>
        <w:t>June 2018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color w:val="auto"/>
        </w:rPr>
      </w:pPr>
    </w:p>
    <w:p w:rsidR="000F0155" w:rsidRPr="00FE5D87" w:rsidRDefault="000B393A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40"/>
          <w:szCs w:val="40"/>
        </w:rPr>
        <w:t>Post-Secondary Apprenticeships for Youth:  Follow-up Case Studies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8C3A16" w:rsidRPr="008C3A16" w:rsidRDefault="008C3A16" w:rsidP="008C3A16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8C3A16">
        <w:rPr>
          <w:rFonts w:ascii="Times New Roman" w:hAnsi="Times New Roman" w:cs="Times New Roman"/>
          <w:sz w:val="24"/>
          <w:szCs w:val="24"/>
        </w:rPr>
        <w:t xml:space="preserve">This summary is for general information and reference purposes. The original article is owned and copyright protected by </w:t>
      </w:r>
      <w:r w:rsidR="000B393A">
        <w:rPr>
          <w:rFonts w:ascii="Times New Roman" w:hAnsi="Times New Roman" w:cs="Times New Roman"/>
          <w:sz w:val="24"/>
          <w:szCs w:val="24"/>
        </w:rPr>
        <w:t>IOS Press</w:t>
      </w:r>
      <w:r w:rsidRPr="008C3A16">
        <w:rPr>
          <w:rFonts w:ascii="Times New Roman" w:hAnsi="Times New Roman" w:cs="Times New Roman"/>
          <w:sz w:val="24"/>
          <w:szCs w:val="24"/>
        </w:rPr>
        <w:t>.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Default="000F0155" w:rsidP="000F0155">
      <w:pPr>
        <w:pStyle w:val="BasicParagraph"/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Citation:</w:t>
      </w:r>
    </w:p>
    <w:p w:rsidR="006B04A7" w:rsidRPr="006B04A7" w:rsidRDefault="006B04A7" w:rsidP="006B04A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 xml:space="preserve">Wilson, P. G., Killam, S. G., Griffiths, L., </w:t>
      </w:r>
      <w:proofErr w:type="spellStart"/>
      <w:r w:rsidRPr="006B04A7">
        <w:rPr>
          <w:rFonts w:ascii="Times New Roman" w:hAnsi="Times New Roman" w:cs="Times New Roman"/>
          <w:color w:val="000000"/>
          <w:sz w:val="24"/>
          <w:szCs w:val="24"/>
        </w:rPr>
        <w:t>Stazio</w:t>
      </w:r>
      <w:proofErr w:type="spellEnd"/>
      <w:r w:rsidRPr="006B04A7">
        <w:rPr>
          <w:rFonts w:ascii="Times New Roman" w:hAnsi="Times New Roman" w:cs="Times New Roman"/>
          <w:color w:val="000000"/>
          <w:sz w:val="24"/>
          <w:szCs w:val="24"/>
        </w:rPr>
        <w:t xml:space="preserve">, L. C., Ellis, R. B., </w:t>
      </w:r>
      <w:proofErr w:type="spellStart"/>
      <w:r w:rsidRPr="006B04A7">
        <w:rPr>
          <w:rFonts w:ascii="Times New Roman" w:hAnsi="Times New Roman" w:cs="Times New Roman"/>
          <w:color w:val="000000"/>
          <w:sz w:val="24"/>
          <w:szCs w:val="24"/>
        </w:rPr>
        <w:t>Esta</w:t>
      </w:r>
      <w:proofErr w:type="spellEnd"/>
      <w:r w:rsidRPr="006B04A7">
        <w:rPr>
          <w:rFonts w:ascii="Times New Roman" w:hAnsi="Times New Roman" w:cs="Times New Roman"/>
          <w:color w:val="000000"/>
          <w:sz w:val="24"/>
          <w:szCs w:val="24"/>
        </w:rPr>
        <w:t xml:space="preserve">, M., &amp; </w:t>
      </w:r>
      <w:proofErr w:type="spellStart"/>
      <w:r w:rsidRPr="006B04A7">
        <w:rPr>
          <w:rFonts w:ascii="Times New Roman" w:hAnsi="Times New Roman" w:cs="Times New Roman"/>
          <w:color w:val="000000"/>
          <w:sz w:val="24"/>
          <w:szCs w:val="24"/>
        </w:rPr>
        <w:t>Ukachu</w:t>
      </w:r>
      <w:proofErr w:type="spellEnd"/>
      <w:r w:rsidRPr="006B04A7">
        <w:rPr>
          <w:rFonts w:ascii="Times New Roman" w:hAnsi="Times New Roman" w:cs="Times New Roman"/>
          <w:color w:val="000000"/>
          <w:sz w:val="24"/>
          <w:szCs w:val="24"/>
        </w:rPr>
        <w:t xml:space="preserve">, A. N (2019). Post-secondary apprenticeships for youth: Follow-up case studies. </w:t>
      </w:r>
      <w:r w:rsidRPr="006B04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Journal of </w:t>
      </w:r>
      <w:r w:rsidRPr="006B04A7">
        <w:rPr>
          <w:rFonts w:ascii="Times New Roman" w:hAnsi="Times New Roman" w:cs="Times New Roman"/>
          <w:i/>
          <w:iCs/>
          <w:sz w:val="24"/>
          <w:szCs w:val="24"/>
        </w:rPr>
        <w:t>Vocational Rehabilitation, 50</w:t>
      </w:r>
      <w:r w:rsidRPr="006B04A7">
        <w:rPr>
          <w:rFonts w:ascii="Times New Roman" w:hAnsi="Times New Roman" w:cs="Times New Roman"/>
          <w:sz w:val="24"/>
          <w:szCs w:val="24"/>
        </w:rPr>
        <w:t xml:space="preserve"> (3), 279-284</w:t>
      </w:r>
    </w:p>
    <w:p w:rsidR="008C3A16" w:rsidRPr="000B393A" w:rsidRDefault="00B223D2" w:rsidP="000B393A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A quick look:</w:t>
      </w:r>
    </w:p>
    <w:p w:rsidR="000F0155" w:rsidRPr="006B04A7" w:rsidRDefault="000F0155" w:rsidP="006B04A7">
      <w:pPr>
        <w:pStyle w:val="BasicParagraph"/>
        <w:suppressAutoHyphens/>
        <w:spacing w:line="240" w:lineRule="auto"/>
        <w:rPr>
          <w:rFonts w:ascii="Times New Roman" w:hAnsi="Times New Roman" w:cs="Times New Roman"/>
          <w:iCs/>
        </w:rPr>
      </w:pPr>
      <w:r w:rsidRPr="006B04A7">
        <w:rPr>
          <w:rFonts w:ascii="Times New Roman" w:hAnsi="Times New Roman" w:cs="Times New Roman"/>
        </w:rPr>
        <w:t xml:space="preserve">  </w:t>
      </w:r>
      <w:r w:rsidRPr="006B04A7">
        <w:rPr>
          <w:rFonts w:ascii="Times New Roman" w:hAnsi="Times New Roman" w:cs="Times New Roman"/>
        </w:rPr>
        <w:br/>
      </w:r>
      <w:r w:rsidR="006B04A7" w:rsidRPr="006B04A7">
        <w:rPr>
          <w:rFonts w:ascii="Times New Roman" w:hAnsi="Times New Roman" w:cs="Times New Roman"/>
          <w:iCs/>
        </w:rPr>
        <w:t>Recently, the initial cohort of participants completed the Post-Secondary Apprenticeship for Youth with</w:t>
      </w:r>
      <w:r w:rsidR="006B04A7">
        <w:rPr>
          <w:rFonts w:ascii="Times New Roman" w:hAnsi="Times New Roman" w:cs="Times New Roman"/>
          <w:iCs/>
        </w:rPr>
        <w:t xml:space="preserve"> </w:t>
      </w:r>
      <w:r w:rsidR="006B04A7" w:rsidRPr="006B04A7">
        <w:rPr>
          <w:rFonts w:ascii="Times New Roman" w:hAnsi="Times New Roman" w:cs="Times New Roman"/>
          <w:iCs/>
        </w:rPr>
        <w:t>disabilities program in New Orleans. The program is designed to assist youth with disabilities (18-21) in transitioning from the high school environment into the community. The program curriculum includes self-advocacy, independent living, social skills instruction, and job/work-readiness training. It is a collaborative effort between state vocational rehabilitation agencies (VR), community colleges and universities and disability advocacy/service agencies. Case studies were done on two individuals who completed the program to help describe the outcomes and lessons learned from this cohort.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</w:rPr>
        <w:t xml:space="preserve"> </w:t>
      </w: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>Key Findings:</w:t>
      </w:r>
    </w:p>
    <w:p w:rsidR="006B04A7" w:rsidRP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</w:rPr>
      </w:pPr>
    </w:p>
    <w:p w:rsidR="006B04A7" w:rsidRDefault="006B04A7" w:rsidP="006B04A7">
      <w:pPr>
        <w:pStyle w:val="BasicParagraph"/>
        <w:numPr>
          <w:ilvl w:val="0"/>
          <w:numId w:val="7"/>
        </w:numPr>
        <w:tabs>
          <w:tab w:val="left" w:pos="260"/>
          <w:tab w:val="left" w:pos="940"/>
          <w:tab w:val="left" w:pos="2460"/>
        </w:tabs>
        <w:suppressAutoHyphens/>
        <w:spacing w:line="240" w:lineRule="auto"/>
        <w:ind w:left="274" w:hanging="274"/>
        <w:rPr>
          <w:rFonts w:ascii="Times New Roman" w:hAnsi="Times New Roman" w:cs="Times New Roman"/>
        </w:rPr>
      </w:pPr>
      <w:r w:rsidRPr="006B04A7">
        <w:rPr>
          <w:rFonts w:ascii="Times New Roman" w:hAnsi="Times New Roman" w:cs="Times New Roman"/>
        </w:rPr>
        <w:t>High school teachers of the participants questioned many aspects of the program, but by the end of the program, stopped questioning practices.</w:t>
      </w:r>
      <w:r>
        <w:rPr>
          <w:rFonts w:ascii="Times New Roman" w:hAnsi="Times New Roman" w:cs="Times New Roman"/>
        </w:rPr>
        <w:t xml:space="preserve"> </w:t>
      </w:r>
    </w:p>
    <w:p w:rsidR="006B04A7" w:rsidRPr="006B04A7" w:rsidRDefault="006B04A7" w:rsidP="006B04A7">
      <w:pPr>
        <w:pStyle w:val="BasicParagraph"/>
        <w:numPr>
          <w:ilvl w:val="0"/>
          <w:numId w:val="7"/>
        </w:numPr>
        <w:tabs>
          <w:tab w:val="left" w:pos="260"/>
          <w:tab w:val="left" w:pos="940"/>
          <w:tab w:val="left" w:pos="2460"/>
        </w:tabs>
        <w:suppressAutoHyphens/>
        <w:spacing w:line="240" w:lineRule="auto"/>
        <w:ind w:left="274" w:hanging="274"/>
        <w:rPr>
          <w:rFonts w:ascii="Times New Roman" w:hAnsi="Times New Roman" w:cs="Times New Roman"/>
        </w:rPr>
      </w:pPr>
      <w:r w:rsidRPr="006B04A7">
        <w:rPr>
          <w:rFonts w:ascii="Times New Roman" w:hAnsi="Times New Roman" w:cs="Times New Roman"/>
        </w:rPr>
        <w:t>Program participants who consistently attended class and completed assignments earned above average grades.</w:t>
      </w:r>
    </w:p>
    <w:p w:rsidR="006B04A7" w:rsidRPr="006B04A7" w:rsidRDefault="006B04A7" w:rsidP="006B04A7">
      <w:pPr>
        <w:pStyle w:val="ListParagraph"/>
        <w:numPr>
          <w:ilvl w:val="0"/>
          <w:numId w:val="7"/>
        </w:numPr>
        <w:tabs>
          <w:tab w:val="left" w:pos="260"/>
          <w:tab w:val="left" w:pos="940"/>
          <w:tab w:val="left" w:pos="2460"/>
        </w:tabs>
        <w:suppressAutoHyphens/>
        <w:autoSpaceDE w:val="0"/>
        <w:autoSpaceDN w:val="0"/>
        <w:adjustRightInd w:val="0"/>
        <w:spacing w:after="0" w:line="240" w:lineRule="auto"/>
        <w:ind w:left="274" w:hanging="274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 xml:space="preserve">Significant discussions and collaborations with families </w:t>
      </w:r>
      <w:proofErr w:type="gramStart"/>
      <w:r w:rsidRPr="006B04A7">
        <w:rPr>
          <w:rFonts w:ascii="Times New Roman" w:hAnsi="Times New Roman" w:cs="Times New Roman"/>
          <w:color w:val="000000"/>
          <w:sz w:val="24"/>
          <w:szCs w:val="24"/>
        </w:rPr>
        <w:t>was</w:t>
      </w:r>
      <w:proofErr w:type="gramEnd"/>
      <w:r w:rsidRPr="006B04A7">
        <w:rPr>
          <w:rFonts w:ascii="Times New Roman" w:hAnsi="Times New Roman" w:cs="Times New Roman"/>
          <w:color w:val="000000"/>
          <w:sz w:val="24"/>
          <w:szCs w:val="24"/>
        </w:rPr>
        <w:t xml:space="preserve"> needed for success.</w:t>
      </w:r>
    </w:p>
    <w:p w:rsidR="006B04A7" w:rsidRPr="006B04A7" w:rsidRDefault="006B04A7" w:rsidP="006B04A7">
      <w:pPr>
        <w:pStyle w:val="ListParagraph"/>
        <w:numPr>
          <w:ilvl w:val="0"/>
          <w:numId w:val="7"/>
        </w:numPr>
        <w:tabs>
          <w:tab w:val="left" w:pos="260"/>
          <w:tab w:val="left" w:pos="940"/>
          <w:tab w:val="left" w:pos="2460"/>
        </w:tabs>
        <w:suppressAutoHyphens/>
        <w:autoSpaceDE w:val="0"/>
        <w:autoSpaceDN w:val="0"/>
        <w:adjustRightInd w:val="0"/>
        <w:spacing w:after="0" w:line="240" w:lineRule="auto"/>
        <w:ind w:left="274" w:hanging="274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Disabilities were not obstacles as much as poverty, homelessness, and family issues were, as well as poor diets and lack of adequate sleep.</w:t>
      </w:r>
    </w:p>
    <w:p w:rsidR="006B04A7" w:rsidRPr="006B04A7" w:rsidRDefault="006B04A7" w:rsidP="006B04A7">
      <w:pPr>
        <w:pStyle w:val="ListParagraph"/>
        <w:numPr>
          <w:ilvl w:val="0"/>
          <w:numId w:val="7"/>
        </w:numPr>
        <w:tabs>
          <w:tab w:val="left" w:pos="260"/>
          <w:tab w:val="left" w:pos="940"/>
          <w:tab w:val="left" w:pos="2460"/>
        </w:tabs>
        <w:suppressAutoHyphens/>
        <w:autoSpaceDE w:val="0"/>
        <w:autoSpaceDN w:val="0"/>
        <w:adjustRightInd w:val="0"/>
        <w:spacing w:after="0" w:line="240" w:lineRule="auto"/>
        <w:ind w:left="274" w:hanging="274"/>
        <w:textAlignment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Seven out of eight program completers were employed in natural community settings by the end of the program.</w:t>
      </w:r>
    </w:p>
    <w:p w:rsidR="000F0155" w:rsidRPr="000F0155" w:rsidRDefault="000F0155" w:rsidP="006B04A7">
      <w:pPr>
        <w:pStyle w:val="BasicParagraph"/>
        <w:tabs>
          <w:tab w:val="left" w:pos="260"/>
          <w:tab w:val="left" w:pos="980"/>
          <w:tab w:val="left" w:pos="2460"/>
        </w:tabs>
        <w:suppressAutoHyphens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</w:rPr>
        <w:t xml:space="preserve"> 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B92D3E"/>
          <w:sz w:val="32"/>
          <w:szCs w:val="32"/>
        </w:rPr>
      </w:pPr>
      <w:r w:rsidRPr="000F0155">
        <w:rPr>
          <w:rFonts w:ascii="Times New Roman" w:hAnsi="Times New Roman" w:cs="Times New Roman"/>
          <w:b/>
          <w:bCs/>
          <w:sz w:val="32"/>
          <w:szCs w:val="32"/>
        </w:rPr>
        <w:t xml:space="preserve">Putting It into Practice:        </w:t>
      </w:r>
    </w:p>
    <w:p w:rsidR="008C3A16" w:rsidRDefault="008C3A16" w:rsidP="008C3A16">
      <w:pPr>
        <w:tabs>
          <w:tab w:val="left" w:pos="260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Wingdings 3" w:hAnsi="Wingdings 3" w:cs="Wingdings 3"/>
          <w:color w:val="F2C40F"/>
          <w:sz w:val="23"/>
          <w:szCs w:val="23"/>
        </w:rPr>
      </w:pPr>
    </w:p>
    <w:p w:rsidR="006B04A7" w:rsidRDefault="006B04A7" w:rsidP="006B04A7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Transition programs for youth with disabilities should offer a variety of services that will help these individuals gain the skills necessary to integrate into the community. Some of the recommendations for employers, VR practitioners, and VR agencies include:</w:t>
      </w:r>
    </w:p>
    <w:p w:rsidR="006B04A7" w:rsidRPr="006B04A7" w:rsidRDefault="006B04A7" w:rsidP="006B04A7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04A7" w:rsidRPr="006B04A7" w:rsidRDefault="006B04A7" w:rsidP="006B04A7">
      <w:pPr>
        <w:pStyle w:val="ListParagraph"/>
        <w:numPr>
          <w:ilvl w:val="0"/>
          <w:numId w:val="8"/>
        </w:numPr>
        <w:tabs>
          <w:tab w:val="left" w:pos="260"/>
          <w:tab w:val="left" w:pos="940"/>
          <w:tab w:val="left" w:pos="1360"/>
          <w:tab w:val="left" w:pos="4480"/>
          <w:tab w:val="left" w:pos="4660"/>
        </w:tabs>
        <w:autoSpaceDE w:val="0"/>
        <w:autoSpaceDN w:val="0"/>
        <w:adjustRightInd w:val="0"/>
        <w:spacing w:after="0" w:line="240" w:lineRule="auto"/>
        <w:ind w:left="270" w:hanging="270"/>
        <w:textAlignment w:val="center"/>
        <w:rPr>
          <w:rFonts w:ascii="Times New Roman" w:hAnsi="Times New Roman" w:cs="Times New Roman"/>
          <w:color w:val="1F2463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Programs should include components such as:</w:t>
      </w:r>
      <w:r w:rsidRPr="006B04A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B04A7" w:rsidRPr="006B04A7" w:rsidRDefault="006B04A7" w:rsidP="006B04A7">
      <w:pPr>
        <w:pStyle w:val="ListParagraph"/>
        <w:numPr>
          <w:ilvl w:val="0"/>
          <w:numId w:val="9"/>
        </w:numPr>
        <w:tabs>
          <w:tab w:val="left" w:pos="260"/>
          <w:tab w:val="left" w:pos="990"/>
          <w:tab w:val="left" w:pos="1620"/>
          <w:tab w:val="left" w:pos="4480"/>
          <w:tab w:val="left" w:pos="4660"/>
        </w:tabs>
        <w:autoSpaceDE w:val="0"/>
        <w:autoSpaceDN w:val="0"/>
        <w:adjustRightInd w:val="0"/>
        <w:spacing w:after="0" w:line="240" w:lineRule="auto"/>
        <w:ind w:firstLine="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Career awareness and community experience.</w:t>
      </w:r>
    </w:p>
    <w:p w:rsidR="006B04A7" w:rsidRPr="006B04A7" w:rsidRDefault="006B04A7" w:rsidP="006B04A7">
      <w:pPr>
        <w:pStyle w:val="ListParagraph"/>
        <w:numPr>
          <w:ilvl w:val="0"/>
          <w:numId w:val="9"/>
        </w:numPr>
        <w:tabs>
          <w:tab w:val="left" w:pos="260"/>
          <w:tab w:val="left" w:pos="990"/>
          <w:tab w:val="left" w:pos="1620"/>
          <w:tab w:val="left" w:pos="4480"/>
          <w:tab w:val="left" w:pos="4660"/>
        </w:tabs>
        <w:autoSpaceDE w:val="0"/>
        <w:autoSpaceDN w:val="0"/>
        <w:adjustRightInd w:val="0"/>
        <w:spacing w:after="0" w:line="240" w:lineRule="auto"/>
        <w:ind w:firstLine="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High school diploma attainment and work-based training/certifications.</w:t>
      </w:r>
    </w:p>
    <w:p w:rsidR="006B04A7" w:rsidRPr="006B04A7" w:rsidRDefault="006B04A7" w:rsidP="006B04A7">
      <w:pPr>
        <w:pStyle w:val="ListParagraph"/>
        <w:numPr>
          <w:ilvl w:val="0"/>
          <w:numId w:val="9"/>
        </w:numPr>
        <w:tabs>
          <w:tab w:val="left" w:pos="260"/>
          <w:tab w:val="left" w:pos="990"/>
          <w:tab w:val="left" w:pos="1620"/>
          <w:tab w:val="left" w:pos="4480"/>
          <w:tab w:val="left" w:pos="4660"/>
        </w:tabs>
        <w:autoSpaceDE w:val="0"/>
        <w:autoSpaceDN w:val="0"/>
        <w:adjustRightInd w:val="0"/>
        <w:spacing w:after="0" w:line="240" w:lineRule="auto"/>
        <w:ind w:firstLine="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Interagency collaboration and parent/family involvement.</w:t>
      </w:r>
    </w:p>
    <w:p w:rsidR="006B04A7" w:rsidRPr="006B04A7" w:rsidRDefault="006B04A7" w:rsidP="006B04A7">
      <w:pPr>
        <w:pStyle w:val="ListParagraph"/>
        <w:numPr>
          <w:ilvl w:val="0"/>
          <w:numId w:val="9"/>
        </w:numPr>
        <w:tabs>
          <w:tab w:val="left" w:pos="260"/>
          <w:tab w:val="left" w:pos="990"/>
          <w:tab w:val="left" w:pos="1620"/>
          <w:tab w:val="left" w:pos="4480"/>
          <w:tab w:val="left" w:pos="4660"/>
        </w:tabs>
        <w:autoSpaceDE w:val="0"/>
        <w:autoSpaceDN w:val="0"/>
        <w:adjustRightInd w:val="0"/>
        <w:spacing w:after="0" w:line="240" w:lineRule="auto"/>
        <w:ind w:firstLine="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Training the individual in self-advocacy, self-determination, and self-care.</w:t>
      </w:r>
    </w:p>
    <w:p w:rsidR="006B04A7" w:rsidRPr="006B04A7" w:rsidRDefault="006B04A7" w:rsidP="006B04A7">
      <w:pPr>
        <w:tabs>
          <w:tab w:val="left" w:pos="260"/>
          <w:tab w:val="left" w:pos="940"/>
          <w:tab w:val="left" w:pos="136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04A7" w:rsidRPr="006B04A7" w:rsidRDefault="006B04A7" w:rsidP="006B04A7">
      <w:pPr>
        <w:pStyle w:val="ListParagraph"/>
        <w:numPr>
          <w:ilvl w:val="0"/>
          <w:numId w:val="8"/>
        </w:numPr>
        <w:tabs>
          <w:tab w:val="left" w:pos="260"/>
          <w:tab w:val="left" w:pos="940"/>
          <w:tab w:val="left" w:pos="1360"/>
          <w:tab w:val="left" w:pos="5620"/>
          <w:tab w:val="left" w:pos="5820"/>
        </w:tabs>
        <w:autoSpaceDE w:val="0"/>
        <w:autoSpaceDN w:val="0"/>
        <w:adjustRightInd w:val="0"/>
        <w:spacing w:after="0" w:line="240" w:lineRule="auto"/>
        <w:ind w:hanging="7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Employment components of these programs should include:</w:t>
      </w:r>
      <w:r w:rsidRPr="006B04A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B04A7" w:rsidRPr="006B04A7" w:rsidRDefault="006B04A7" w:rsidP="006B04A7">
      <w:pPr>
        <w:pStyle w:val="ListParagraph"/>
        <w:numPr>
          <w:ilvl w:val="1"/>
          <w:numId w:val="10"/>
        </w:numPr>
        <w:tabs>
          <w:tab w:val="left" w:pos="260"/>
          <w:tab w:val="left" w:pos="990"/>
          <w:tab w:val="left" w:pos="5620"/>
          <w:tab w:val="left" w:pos="5820"/>
        </w:tabs>
        <w:autoSpaceDE w:val="0"/>
        <w:autoSpaceDN w:val="0"/>
        <w:adjustRightInd w:val="0"/>
        <w:spacing w:after="0" w:line="240" w:lineRule="auto"/>
        <w:ind w:hanging="7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Wages at or above minimum wage.</w:t>
      </w:r>
    </w:p>
    <w:p w:rsidR="006B04A7" w:rsidRPr="006B04A7" w:rsidRDefault="006B04A7" w:rsidP="006B04A7">
      <w:pPr>
        <w:pStyle w:val="ListParagraph"/>
        <w:numPr>
          <w:ilvl w:val="1"/>
          <w:numId w:val="10"/>
        </w:numPr>
        <w:tabs>
          <w:tab w:val="left" w:pos="260"/>
          <w:tab w:val="left" w:pos="990"/>
          <w:tab w:val="left" w:pos="5620"/>
          <w:tab w:val="left" w:pos="5820"/>
        </w:tabs>
        <w:autoSpaceDE w:val="0"/>
        <w:autoSpaceDN w:val="0"/>
        <w:adjustRightInd w:val="0"/>
        <w:spacing w:after="0" w:line="240" w:lineRule="auto"/>
        <w:ind w:hanging="7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Support in identifying career interests.</w:t>
      </w:r>
    </w:p>
    <w:p w:rsidR="006B04A7" w:rsidRPr="006B04A7" w:rsidRDefault="006B04A7" w:rsidP="006B04A7">
      <w:pPr>
        <w:pStyle w:val="ListParagraph"/>
        <w:numPr>
          <w:ilvl w:val="1"/>
          <w:numId w:val="10"/>
        </w:numPr>
        <w:tabs>
          <w:tab w:val="left" w:pos="260"/>
          <w:tab w:val="left" w:pos="990"/>
          <w:tab w:val="left" w:pos="5620"/>
          <w:tab w:val="left" w:pos="5820"/>
        </w:tabs>
        <w:autoSpaceDE w:val="0"/>
        <w:autoSpaceDN w:val="0"/>
        <w:adjustRightInd w:val="0"/>
        <w:spacing w:after="0" w:line="240" w:lineRule="auto"/>
        <w:ind w:hanging="7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04A7">
        <w:rPr>
          <w:rFonts w:ascii="Times New Roman" w:hAnsi="Times New Roman" w:cs="Times New Roman"/>
          <w:color w:val="000000"/>
          <w:sz w:val="24"/>
          <w:szCs w:val="24"/>
        </w:rPr>
        <w:t>Job searching assistance, resume development, and assistance with applications.</w:t>
      </w:r>
    </w:p>
    <w:p w:rsidR="008C3A16" w:rsidRPr="006B04A7" w:rsidRDefault="006B04A7" w:rsidP="006B04A7">
      <w:pPr>
        <w:pStyle w:val="BasicParagraph"/>
        <w:numPr>
          <w:ilvl w:val="1"/>
          <w:numId w:val="10"/>
        </w:numPr>
        <w:tabs>
          <w:tab w:val="left" w:pos="990"/>
        </w:tabs>
        <w:spacing w:line="240" w:lineRule="auto"/>
        <w:ind w:hanging="720"/>
        <w:rPr>
          <w:rFonts w:ascii="Times New Roman" w:hAnsi="Times New Roman" w:cs="Times New Roman"/>
        </w:rPr>
      </w:pPr>
      <w:r w:rsidRPr="006B04A7">
        <w:rPr>
          <w:rFonts w:ascii="Times New Roman" w:hAnsi="Times New Roman" w:cs="Times New Roman"/>
        </w:rPr>
        <w:t>Interviewing preparation and practice.</w:t>
      </w:r>
    </w:p>
    <w:p w:rsidR="008C3A16" w:rsidRPr="008C3A16" w:rsidRDefault="008C3A16" w:rsidP="008C3A16">
      <w:pPr>
        <w:pStyle w:val="BasicParagraph"/>
        <w:spacing w:line="240" w:lineRule="auto"/>
        <w:rPr>
          <w:rFonts w:ascii="Times New Roman" w:hAnsi="Times New Roman" w:cs="Times New Roman"/>
        </w:rPr>
      </w:pP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</w:rPr>
      </w:pPr>
      <w:r w:rsidRPr="000F0155">
        <w:rPr>
          <w:rFonts w:ascii="Times New Roman" w:hAnsi="Times New Roman" w:cs="Times New Roman"/>
          <w:b/>
          <w:bCs/>
          <w:u w:val="thick"/>
        </w:rPr>
        <w:t>Learn More</w:t>
      </w:r>
      <w:r w:rsidRPr="000F0155">
        <w:rPr>
          <w:rFonts w:ascii="Times New Roman" w:hAnsi="Times New Roman" w:cs="Times New Roman"/>
        </w:rPr>
        <w:t xml:space="preserve">     Access this article by visiting the RRTC Research Articles Database</w:t>
      </w:r>
    </w:p>
    <w:p w:rsidR="000F0155" w:rsidRP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0F0155" w:rsidRDefault="000F0155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  <w:proofErr w:type="gramStart"/>
      <w:r w:rsidRPr="000F0155">
        <w:rPr>
          <w:rFonts w:ascii="Times New Roman" w:hAnsi="Times New Roman" w:cs="Times New Roman"/>
          <w:b/>
          <w:bCs/>
          <w:u w:val="thick"/>
        </w:rPr>
        <w:t>Questions?</w:t>
      </w:r>
      <w:proofErr w:type="gramEnd"/>
      <w:r w:rsidRPr="000F0155">
        <w:rPr>
          <w:rFonts w:ascii="Times New Roman" w:hAnsi="Times New Roman" w:cs="Times New Roman"/>
          <w:b/>
          <w:bCs/>
          <w:u w:val="thick"/>
        </w:rPr>
        <w:t xml:space="preserve"> </w:t>
      </w:r>
      <w:proofErr w:type="gramStart"/>
      <w:r w:rsidRPr="000F0155">
        <w:rPr>
          <w:rFonts w:ascii="Times New Roman" w:hAnsi="Times New Roman" w:cs="Times New Roman"/>
          <w:b/>
          <w:bCs/>
          <w:u w:val="thick"/>
        </w:rPr>
        <w:t>Feedback</w:t>
      </w:r>
      <w:r w:rsidRPr="000F0155">
        <w:rPr>
          <w:rFonts w:ascii="Times New Roman" w:hAnsi="Times New Roman" w:cs="Times New Roman"/>
          <w:b/>
          <w:bCs/>
        </w:rPr>
        <w:t>?</w:t>
      </w:r>
      <w:proofErr w:type="gramEnd"/>
      <w:r w:rsidRPr="000F0155">
        <w:rPr>
          <w:rFonts w:ascii="Times New Roman" w:hAnsi="Times New Roman" w:cs="Times New Roman"/>
        </w:rPr>
        <w:t xml:space="preserve">    Do you have questions or feedback about putting this research into practice? We’re waiting</w:t>
      </w:r>
      <w:r w:rsidR="00FE5D87">
        <w:rPr>
          <w:rFonts w:ascii="Times New Roman" w:hAnsi="Times New Roman" w:cs="Times New Roman"/>
        </w:rPr>
        <w:t xml:space="preserve"> </w:t>
      </w:r>
      <w:r w:rsidRPr="000F0155">
        <w:rPr>
          <w:rFonts w:ascii="Times New Roman" w:hAnsi="Times New Roman" w:cs="Times New Roman"/>
        </w:rPr>
        <w:t xml:space="preserve">to hear from you!  Send us your questions or feedback </w:t>
      </w:r>
      <w:hyperlink r:id="rId6" w:history="1">
        <w:r w:rsidR="00FE5D87" w:rsidRPr="00057F5F">
          <w:rPr>
            <w:rStyle w:val="Hyperlink"/>
            <w:rFonts w:ascii="Times New Roman" w:hAnsi="Times New Roman" w:cs="Times New Roman"/>
            <w:b/>
            <w:bCs/>
          </w:rPr>
          <w:t>https://ep.vcurrtc.org</w:t>
        </w:r>
      </w:hyperlink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6B04A7" w:rsidRDefault="006B04A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  <w:bookmarkStart w:id="0" w:name="_GoBack"/>
      <w:bookmarkEnd w:id="0"/>
    </w:p>
    <w:p w:rsidR="00FE5D87" w:rsidRDefault="00FE5D87" w:rsidP="000F0155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b/>
          <w:bCs/>
          <w:u w:val="thick"/>
        </w:rPr>
      </w:pPr>
    </w:p>
    <w:p w:rsidR="00FE5D87" w:rsidRPr="00FE5D87" w:rsidRDefault="00FE5D87" w:rsidP="00FE5D87">
      <w:pPr>
        <w:pStyle w:val="BasicParagraph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E5D87">
        <w:rPr>
          <w:rFonts w:ascii="Times New Roman" w:hAnsi="Times New Roman" w:cs="Times New Roman"/>
          <w:sz w:val="16"/>
          <w:szCs w:val="16"/>
        </w:rPr>
        <w:t xml:space="preserve">Virginia Commonwealth University, Rehabilitation Research and Training Center (VCU-RRTC) is an equal opportunity/affirmative action institution providing </w:t>
      </w:r>
    </w:p>
    <w:p w:rsidR="00FF601F" w:rsidRPr="000F0155" w:rsidRDefault="00FE5D87" w:rsidP="00802D55">
      <w:pPr>
        <w:pStyle w:val="BasicParagraph"/>
        <w:spacing w:line="240" w:lineRule="auto"/>
        <w:rPr>
          <w:rFonts w:ascii="Times New Roman" w:hAnsi="Times New Roman" w:cs="Times New Roman"/>
        </w:rPr>
      </w:pPr>
      <w:proofErr w:type="gramStart"/>
      <w:r w:rsidRPr="00FE5D87">
        <w:rPr>
          <w:rFonts w:ascii="Times New Roman" w:hAnsi="Times New Roman" w:cs="Times New Roman"/>
          <w:sz w:val="16"/>
          <w:szCs w:val="16"/>
        </w:rPr>
        <w:t>access</w:t>
      </w:r>
      <w:proofErr w:type="gramEnd"/>
      <w:r w:rsidRPr="00FE5D87">
        <w:rPr>
          <w:rFonts w:ascii="Times New Roman" w:hAnsi="Times New Roman" w:cs="Times New Roman"/>
          <w:sz w:val="16"/>
          <w:szCs w:val="16"/>
        </w:rPr>
        <w:t xml:space="preserve"> to education and employment without regard to age, race, color, national origin, gender, religion, sexual orientation, vete</w:t>
      </w:r>
      <w:r>
        <w:rPr>
          <w:rFonts w:ascii="Times New Roman" w:hAnsi="Times New Roman" w:cs="Times New Roman"/>
          <w:sz w:val="16"/>
          <w:szCs w:val="16"/>
        </w:rPr>
        <w:t>ran’s status, political affili</w:t>
      </w:r>
      <w:r w:rsidRPr="00FE5D87">
        <w:rPr>
          <w:rFonts w:ascii="Times New Roman" w:hAnsi="Times New Roman" w:cs="Times New Roman"/>
          <w:sz w:val="16"/>
          <w:szCs w:val="16"/>
        </w:rPr>
        <w:t>ation, or disability.  The VCU-RRTC is funded by the National Institute on Disability, Independent Living, and Rehabilitation Research (NIDILRR grant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5D87">
        <w:rPr>
          <w:rFonts w:ascii="Times New Roman" w:hAnsi="Times New Roman" w:cs="Times New Roman"/>
          <w:sz w:val="16"/>
          <w:szCs w:val="16"/>
        </w:rPr>
        <w:t xml:space="preserve">#90RT5041).  NIDILRR is a Center within the Administration for Community Living (ACL), Department of Health and </w:t>
      </w:r>
      <w:r>
        <w:rPr>
          <w:rFonts w:ascii="Times New Roman" w:hAnsi="Times New Roman" w:cs="Times New Roman"/>
          <w:sz w:val="16"/>
          <w:szCs w:val="16"/>
        </w:rPr>
        <w:t xml:space="preserve">Human Services (HHS).f special </w:t>
      </w:r>
      <w:r w:rsidRPr="00FE5D87">
        <w:rPr>
          <w:rFonts w:ascii="Times New Roman" w:hAnsi="Times New Roman" w:cs="Times New Roman"/>
          <w:sz w:val="16"/>
          <w:szCs w:val="16"/>
        </w:rPr>
        <w:t xml:space="preserve">accommodations are needed, please </w:t>
      </w:r>
      <w:proofErr w:type="gramStart"/>
      <w:r w:rsidRPr="00FE5D87">
        <w:rPr>
          <w:rFonts w:ascii="Times New Roman" w:hAnsi="Times New Roman" w:cs="Times New Roman"/>
          <w:sz w:val="16"/>
          <w:szCs w:val="16"/>
        </w:rPr>
        <w:t>contact</w:t>
      </w:r>
      <w:proofErr w:type="gramEnd"/>
      <w:r w:rsidRPr="00FE5D87">
        <w:rPr>
          <w:rFonts w:ascii="Times New Roman" w:hAnsi="Times New Roman" w:cs="Times New Roman"/>
          <w:sz w:val="16"/>
          <w:szCs w:val="16"/>
        </w:rPr>
        <w:t xml:space="preserve"> Vicki Brooke at (804) 828-1851 VOICE or (804) 828-2494 TTY.</w:t>
      </w:r>
    </w:p>
    <w:sectPr w:rsidR="00FF601F" w:rsidRPr="000F0155" w:rsidSect="000F01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B4A"/>
    <w:multiLevelType w:val="hybridMultilevel"/>
    <w:tmpl w:val="1B5C10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145CC"/>
    <w:multiLevelType w:val="hybridMultilevel"/>
    <w:tmpl w:val="CF5C8F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F5023E"/>
    <w:multiLevelType w:val="hybridMultilevel"/>
    <w:tmpl w:val="60E21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41012"/>
    <w:multiLevelType w:val="hybridMultilevel"/>
    <w:tmpl w:val="5FC45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A9538C"/>
    <w:multiLevelType w:val="hybridMultilevel"/>
    <w:tmpl w:val="DEF2A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081029"/>
    <w:multiLevelType w:val="hybridMultilevel"/>
    <w:tmpl w:val="761C94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9E3974"/>
    <w:multiLevelType w:val="hybridMultilevel"/>
    <w:tmpl w:val="91CE3114"/>
    <w:lvl w:ilvl="0" w:tplc="E0F2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170EE"/>
    <w:multiLevelType w:val="hybridMultilevel"/>
    <w:tmpl w:val="79C2A1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3712"/>
    <w:multiLevelType w:val="hybridMultilevel"/>
    <w:tmpl w:val="B74EE4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C178D"/>
    <w:multiLevelType w:val="hybridMultilevel"/>
    <w:tmpl w:val="7610C4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55"/>
    <w:rsid w:val="000B393A"/>
    <w:rsid w:val="000F0155"/>
    <w:rsid w:val="004C2A49"/>
    <w:rsid w:val="006B04A7"/>
    <w:rsid w:val="00802D55"/>
    <w:rsid w:val="008C3A16"/>
    <w:rsid w:val="00B223D2"/>
    <w:rsid w:val="00FE5D87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0F01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.vcurrtc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jmrobert</dc:creator>
  <cp:lastModifiedBy>jmrobert</cp:lastModifiedBy>
  <cp:revision>3</cp:revision>
  <dcterms:created xsi:type="dcterms:W3CDTF">2020-04-21T18:07:00Z</dcterms:created>
  <dcterms:modified xsi:type="dcterms:W3CDTF">2020-04-21T18:27:00Z</dcterms:modified>
</cp:coreProperties>
</file>