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155" w:rsidRPr="00FE5D87" w:rsidRDefault="000F0155" w:rsidP="000F0155">
      <w:pPr>
        <w:pStyle w:val="BasicParagraph"/>
        <w:spacing w:line="240" w:lineRule="auto"/>
        <w:rPr>
          <w:rFonts w:ascii="Times New Roman" w:hAnsi="Times New Roman" w:cs="Times New Roman"/>
          <w:color w:val="808080" w:themeColor="background1" w:themeShade="80"/>
          <w:sz w:val="36"/>
          <w:szCs w:val="36"/>
        </w:rPr>
      </w:pPr>
      <w:r w:rsidRPr="00FE5D87">
        <w:rPr>
          <w:rFonts w:ascii="Times New Roman" w:hAnsi="Times New Roman" w:cs="Times New Roman"/>
          <w:color w:val="808080" w:themeColor="background1" w:themeShade="80"/>
          <w:sz w:val="36"/>
          <w:szCs w:val="36"/>
        </w:rPr>
        <w:t>RRTC on Employer Practices for Individuals with Disabilities</w:t>
      </w:r>
    </w:p>
    <w:p w:rsidR="000F0155" w:rsidRPr="000F0155" w:rsidRDefault="000F0155" w:rsidP="000F0155">
      <w:pPr>
        <w:pStyle w:val="BasicParagraph"/>
        <w:spacing w:line="240" w:lineRule="auto"/>
        <w:rPr>
          <w:rFonts w:ascii="Times New Roman" w:hAnsi="Times New Roman" w:cs="Times New Roman"/>
          <w:sz w:val="28"/>
          <w:szCs w:val="28"/>
        </w:rPr>
      </w:pPr>
    </w:p>
    <w:p w:rsidR="000F0155" w:rsidRDefault="000F0155" w:rsidP="000F0155">
      <w:pPr>
        <w:pStyle w:val="BasicParagraph"/>
        <w:spacing w:line="204" w:lineRule="auto"/>
        <w:rPr>
          <w:rFonts w:ascii="Times New Roman" w:hAnsi="Times New Roman" w:cs="Times New Roman"/>
          <w:b/>
          <w:color w:val="auto"/>
          <w:sz w:val="52"/>
          <w:szCs w:val="52"/>
        </w:rPr>
      </w:pPr>
      <w:r w:rsidRPr="000F0155">
        <w:rPr>
          <w:rFonts w:ascii="Times New Roman" w:hAnsi="Times New Roman" w:cs="Times New Roman"/>
          <w:b/>
          <w:color w:val="auto"/>
          <w:sz w:val="52"/>
          <w:szCs w:val="52"/>
        </w:rPr>
        <w:t>Research Summary</w:t>
      </w:r>
      <w:r>
        <w:rPr>
          <w:rFonts w:ascii="Times New Roman" w:hAnsi="Times New Roman" w:cs="Times New Roman"/>
          <w:b/>
          <w:color w:val="auto"/>
          <w:sz w:val="52"/>
          <w:szCs w:val="52"/>
        </w:rPr>
        <w:t xml:space="preserve"> </w:t>
      </w:r>
    </w:p>
    <w:p w:rsidR="000F0155" w:rsidRPr="000F0155" w:rsidRDefault="0043709E" w:rsidP="000F0155">
      <w:pPr>
        <w:pStyle w:val="BasicParagraph"/>
        <w:spacing w:line="204" w:lineRule="auto"/>
        <w:rPr>
          <w:rFonts w:ascii="Times New Roman" w:hAnsi="Times New Roman" w:cs="Times New Roman"/>
          <w:color w:val="auto"/>
          <w:sz w:val="22"/>
          <w:szCs w:val="22"/>
        </w:rPr>
      </w:pPr>
      <w:r>
        <w:rPr>
          <w:rFonts w:ascii="Times New Roman" w:hAnsi="Times New Roman" w:cs="Times New Roman"/>
          <w:color w:val="auto"/>
          <w:sz w:val="22"/>
          <w:szCs w:val="22"/>
        </w:rPr>
        <w:t>February 2019</w:t>
      </w:r>
    </w:p>
    <w:p w:rsidR="000F0155" w:rsidRPr="000F0155" w:rsidRDefault="000F0155" w:rsidP="000F0155">
      <w:pPr>
        <w:pStyle w:val="BasicParagraph"/>
        <w:spacing w:line="240" w:lineRule="auto"/>
        <w:rPr>
          <w:rFonts w:ascii="Times New Roman" w:hAnsi="Times New Roman" w:cs="Times New Roman"/>
          <w:color w:val="auto"/>
        </w:rPr>
      </w:pPr>
    </w:p>
    <w:p w:rsidR="00E100EF" w:rsidRPr="00E100EF" w:rsidRDefault="009E4D1C" w:rsidP="00E100EF">
      <w:pPr>
        <w:suppressAutoHyphens/>
        <w:autoSpaceDE w:val="0"/>
        <w:autoSpaceDN w:val="0"/>
        <w:adjustRightInd w:val="0"/>
        <w:spacing w:after="0" w:line="240" w:lineRule="auto"/>
        <w:textAlignment w:val="center"/>
        <w:rPr>
          <w:rFonts w:ascii="Times New Roman Bold" w:hAnsi="Times New Roman Bold" w:cs="Times New Roman"/>
          <w:b/>
          <w:bCs/>
          <w:i/>
          <w:iCs/>
          <w:color w:val="1F2463"/>
          <w:sz w:val="40"/>
          <w:szCs w:val="40"/>
        </w:rPr>
      </w:pPr>
      <w:r>
        <w:rPr>
          <w:rFonts w:ascii="Times New Roman Bold" w:hAnsi="Times New Roman Bold" w:cs="Times New Roman"/>
          <w:b/>
          <w:bCs/>
          <w:i/>
          <w:iCs/>
          <w:sz w:val="40"/>
          <w:szCs w:val="40"/>
        </w:rPr>
        <w:t>Barriers and Facilitators to Employment as Reported by People with Physical Disabilities:  An Across Disability Type Analysis</w:t>
      </w:r>
    </w:p>
    <w:p w:rsidR="000F0155" w:rsidRPr="000F0155" w:rsidRDefault="000F0155" w:rsidP="000F0155">
      <w:pPr>
        <w:pStyle w:val="BasicParagraph"/>
        <w:spacing w:line="240" w:lineRule="auto"/>
        <w:rPr>
          <w:rFonts w:ascii="Times New Roman" w:hAnsi="Times New Roman" w:cs="Times New Roman"/>
          <w:b/>
          <w:bCs/>
          <w:i/>
          <w:iCs/>
          <w:color w:val="auto"/>
        </w:rPr>
      </w:pPr>
    </w:p>
    <w:p w:rsidR="000F0155" w:rsidRPr="000F0155" w:rsidRDefault="000F0155" w:rsidP="000F0155">
      <w:pPr>
        <w:pStyle w:val="BasicParagraph"/>
        <w:spacing w:line="240" w:lineRule="auto"/>
        <w:rPr>
          <w:rFonts w:ascii="Times New Roman" w:hAnsi="Times New Roman" w:cs="Times New Roman"/>
          <w:color w:val="auto"/>
        </w:rPr>
      </w:pPr>
      <w:r w:rsidRPr="000F0155">
        <w:rPr>
          <w:rFonts w:ascii="Times New Roman" w:hAnsi="Times New Roman" w:cs="Times New Roman"/>
          <w:color w:val="auto"/>
        </w:rPr>
        <w:t>This summary is for general information and reference purposes. The original article is owned and copyright protected by the IOS Press.</w:t>
      </w:r>
    </w:p>
    <w:p w:rsidR="000F0155" w:rsidRPr="000F0155" w:rsidRDefault="000F0155" w:rsidP="000F0155">
      <w:pPr>
        <w:pStyle w:val="BasicParagraph"/>
        <w:spacing w:line="240" w:lineRule="auto"/>
        <w:rPr>
          <w:rFonts w:ascii="Times New Roman" w:hAnsi="Times New Roman" w:cs="Times New Roman"/>
        </w:rPr>
      </w:pPr>
    </w:p>
    <w:p w:rsidR="000F0155" w:rsidRPr="008057D5" w:rsidRDefault="000F0155" w:rsidP="008057D5">
      <w:pPr>
        <w:pStyle w:val="BasicParagraph"/>
        <w:suppressAutoHyphens/>
        <w:spacing w:line="240" w:lineRule="auto"/>
        <w:rPr>
          <w:rFonts w:ascii="Times New Roman" w:hAnsi="Times New Roman" w:cs="Times New Roman"/>
        </w:rPr>
      </w:pPr>
      <w:r w:rsidRPr="008057D5">
        <w:rPr>
          <w:rFonts w:ascii="Times New Roman" w:hAnsi="Times New Roman" w:cs="Times New Roman"/>
          <w:b/>
        </w:rPr>
        <w:t>Citation</w:t>
      </w:r>
      <w:proofErr w:type="gramStart"/>
      <w:r>
        <w:rPr>
          <w:rFonts w:ascii="Times New Roman" w:hAnsi="Times New Roman" w:cs="Times New Roman"/>
        </w:rPr>
        <w:t>:</w:t>
      </w:r>
      <w:proofErr w:type="gramEnd"/>
      <w:r w:rsidR="0043709E" w:rsidRPr="0043709E">
        <w:rPr>
          <w:rFonts w:ascii="Times New Roman" w:hAnsi="Times New Roman" w:cs="Times New Roman"/>
        </w:rPr>
        <w:br/>
      </w:r>
      <w:r w:rsidR="008057D5" w:rsidRPr="008057D5">
        <w:rPr>
          <w:rFonts w:ascii="Times New Roman" w:hAnsi="Times New Roman" w:cs="Times New Roman"/>
          <w:w w:val="97"/>
        </w:rPr>
        <w:t xml:space="preserve">Graham, C., Inge, K., </w:t>
      </w:r>
      <w:proofErr w:type="spellStart"/>
      <w:r w:rsidR="008057D5" w:rsidRPr="008057D5">
        <w:rPr>
          <w:rFonts w:ascii="Times New Roman" w:hAnsi="Times New Roman" w:cs="Times New Roman"/>
          <w:w w:val="97"/>
        </w:rPr>
        <w:t>Wehman</w:t>
      </w:r>
      <w:proofErr w:type="spellEnd"/>
      <w:r w:rsidR="008057D5" w:rsidRPr="008057D5">
        <w:rPr>
          <w:rFonts w:ascii="Times New Roman" w:hAnsi="Times New Roman" w:cs="Times New Roman"/>
          <w:w w:val="97"/>
        </w:rPr>
        <w:t xml:space="preserve">, P., Seward, H. &amp; </w:t>
      </w:r>
      <w:proofErr w:type="spellStart"/>
      <w:r w:rsidR="008057D5" w:rsidRPr="008057D5">
        <w:rPr>
          <w:rFonts w:ascii="Times New Roman" w:hAnsi="Times New Roman" w:cs="Times New Roman"/>
          <w:w w:val="97"/>
        </w:rPr>
        <w:t>Bogenschutz</w:t>
      </w:r>
      <w:proofErr w:type="spellEnd"/>
      <w:r w:rsidR="008057D5" w:rsidRPr="008057D5">
        <w:rPr>
          <w:rFonts w:ascii="Times New Roman" w:hAnsi="Times New Roman" w:cs="Times New Roman"/>
          <w:w w:val="97"/>
        </w:rPr>
        <w:t xml:space="preserve">, M. (2018). Barriers and facilitators to employment as reported by people with physical disabilities: An across disability type analysis. </w:t>
      </w:r>
      <w:r w:rsidR="008057D5">
        <w:rPr>
          <w:rFonts w:ascii="Times New Roman" w:hAnsi="Times New Roman" w:cs="Times New Roman"/>
          <w:w w:val="97"/>
        </w:rPr>
        <w:t xml:space="preserve"> </w:t>
      </w:r>
      <w:r w:rsidR="008057D5" w:rsidRPr="008057D5">
        <w:rPr>
          <w:rFonts w:ascii="Times New Roman" w:hAnsi="Times New Roman" w:cs="Times New Roman"/>
          <w:i/>
          <w:iCs/>
          <w:w w:val="97"/>
        </w:rPr>
        <w:t xml:space="preserve">Journal </w:t>
      </w:r>
      <w:proofErr w:type="gramStart"/>
      <w:r w:rsidR="008057D5" w:rsidRPr="008057D5">
        <w:rPr>
          <w:rFonts w:ascii="Times New Roman" w:hAnsi="Times New Roman" w:cs="Times New Roman"/>
          <w:i/>
          <w:iCs/>
          <w:w w:val="97"/>
        </w:rPr>
        <w:t>of  Vocational</w:t>
      </w:r>
      <w:proofErr w:type="gramEnd"/>
      <w:r w:rsidR="008057D5" w:rsidRPr="008057D5">
        <w:rPr>
          <w:rFonts w:ascii="Times New Roman" w:hAnsi="Times New Roman" w:cs="Times New Roman"/>
          <w:i/>
          <w:iCs/>
          <w:w w:val="97"/>
        </w:rPr>
        <w:t xml:space="preserve"> Rehabilitation, 48</w:t>
      </w:r>
      <w:r w:rsidR="008057D5" w:rsidRPr="008057D5">
        <w:rPr>
          <w:rFonts w:ascii="Times New Roman" w:hAnsi="Times New Roman" w:cs="Times New Roman"/>
          <w:w w:val="97"/>
        </w:rPr>
        <w:t>(2), 207-218.</w:t>
      </w:r>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A quick look:</w:t>
      </w:r>
    </w:p>
    <w:p w:rsidR="008057D5" w:rsidRPr="008057D5" w:rsidRDefault="000F0155" w:rsidP="008057D5">
      <w:pPr>
        <w:pStyle w:val="BasicParagraph"/>
        <w:spacing w:line="240" w:lineRule="auto"/>
        <w:rPr>
          <w:rFonts w:ascii="Times New Roman" w:hAnsi="Times New Roman" w:cs="Times New Roman"/>
          <w:i/>
          <w:iCs/>
        </w:rPr>
      </w:pPr>
      <w:r w:rsidRPr="000F0155">
        <w:rPr>
          <w:rFonts w:ascii="Times New Roman" w:hAnsi="Times New Roman" w:cs="Times New Roman"/>
        </w:rPr>
        <w:t xml:space="preserve">  </w:t>
      </w:r>
      <w:r w:rsidRPr="000F0155">
        <w:rPr>
          <w:rFonts w:ascii="Times New Roman" w:hAnsi="Times New Roman" w:cs="Times New Roman"/>
        </w:rPr>
        <w:br/>
      </w:r>
      <w:r w:rsidR="008057D5" w:rsidRPr="008057D5">
        <w:rPr>
          <w:rFonts w:ascii="Times New Roman" w:hAnsi="Times New Roman" w:cs="Times New Roman"/>
          <w:i/>
          <w:iCs/>
        </w:rPr>
        <w:t>When individuals with disabilities are pursuing or sustaining employment, there are several factors that either help or impede their progress. Previous research provided insight as to what these barriers and facilitators are for people with disabilities. But are these factors the same for all disabilities? Is something that’s an obstacle for someone with cerebral palsy (CP) also an obstacle for someone with multiple sclerosis (MS) or spinal cord injuries (SCI)? To find out</w:t>
      </w:r>
      <w:r w:rsidR="008057D5">
        <w:rPr>
          <w:rFonts w:ascii="Times New Roman" w:hAnsi="Times New Roman" w:cs="Times New Roman"/>
          <w:i/>
          <w:iCs/>
        </w:rPr>
        <w:t xml:space="preserve"> </w:t>
      </w:r>
      <w:r w:rsidR="008057D5" w:rsidRPr="008057D5">
        <w:rPr>
          <w:rFonts w:ascii="Times New Roman" w:hAnsi="Times New Roman" w:cs="Times New Roman"/>
          <w:i/>
          <w:iCs/>
        </w:rPr>
        <w:t>the answers to these questions and to compare the employment experiences of people with these different disabilities, the authors of this article conducted 18 focus groups with people with CP, MS, and SCI and analyzed the data from each disability types.</w:t>
      </w:r>
    </w:p>
    <w:p w:rsidR="0043709E" w:rsidRPr="0043709E" w:rsidRDefault="0043709E" w:rsidP="00653084">
      <w:pPr>
        <w:pStyle w:val="BasicParagraph"/>
        <w:spacing w:line="240" w:lineRule="auto"/>
        <w:rPr>
          <w:rFonts w:ascii="Times New Roman" w:hAnsi="Times New Roman" w:cs="Times New Roman"/>
          <w:i/>
          <w:iCs/>
          <w:w w:val="99"/>
        </w:rPr>
      </w:pPr>
    </w:p>
    <w:p w:rsidR="000F0155" w:rsidRPr="00E100EF" w:rsidRDefault="000F0155" w:rsidP="0043709E">
      <w:pPr>
        <w:pStyle w:val="BasicParagraph"/>
        <w:spacing w:line="240" w:lineRule="auto"/>
        <w:rPr>
          <w:rFonts w:ascii="Times New Roman" w:hAnsi="Times New Roman" w:cs="Times New Roman"/>
          <w:i/>
          <w:iCs/>
        </w:rPr>
      </w:pPr>
    </w:p>
    <w:p w:rsidR="000F0155" w:rsidRP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b/>
          <w:bCs/>
          <w:sz w:val="32"/>
          <w:szCs w:val="32"/>
        </w:rPr>
        <w:t>Key Findings:</w:t>
      </w:r>
    </w:p>
    <w:p w:rsidR="008057D5" w:rsidRPr="008057D5" w:rsidRDefault="000F0155" w:rsidP="008057D5">
      <w:pPr>
        <w:pStyle w:val="BasicParagraph"/>
        <w:tabs>
          <w:tab w:val="left" w:pos="260"/>
          <w:tab w:val="left" w:pos="940"/>
          <w:tab w:val="left" w:pos="2460"/>
        </w:tabs>
        <w:suppressAutoHyphens/>
        <w:spacing w:line="240" w:lineRule="auto"/>
        <w:rPr>
          <w:rFonts w:ascii="Times New Roman" w:hAnsi="Times New Roman" w:cs="Times New Roman"/>
        </w:rPr>
      </w:pPr>
      <w:r w:rsidRPr="000F0155">
        <w:rPr>
          <w:rFonts w:ascii="Times New Roman" w:hAnsi="Times New Roman" w:cs="Times New Roman"/>
          <w:b/>
          <w:bCs/>
        </w:rPr>
        <w:t xml:space="preserve">  </w:t>
      </w:r>
      <w:r w:rsidRPr="000F0155">
        <w:rPr>
          <w:rFonts w:ascii="Times New Roman" w:hAnsi="Times New Roman" w:cs="Times New Roman"/>
          <w:b/>
          <w:bCs/>
        </w:rPr>
        <w:br/>
      </w:r>
      <w:r w:rsidR="008057D5" w:rsidRPr="008057D5">
        <w:rPr>
          <w:rFonts w:ascii="Times New Roman" w:hAnsi="Times New Roman" w:cs="Times New Roman"/>
        </w:rPr>
        <w:t>The authors discovered two common themes among the participants of the study:  (1) health and (2) barriers to overcome. Here are some of the key findings of their research:</w:t>
      </w:r>
    </w:p>
    <w:p w:rsidR="008057D5" w:rsidRPr="008057D5" w:rsidRDefault="008057D5" w:rsidP="008057D5">
      <w:pPr>
        <w:pStyle w:val="ListParagraph"/>
        <w:numPr>
          <w:ilvl w:val="0"/>
          <w:numId w:val="14"/>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8057D5">
        <w:rPr>
          <w:rFonts w:ascii="Times New Roman" w:hAnsi="Times New Roman" w:cs="Times New Roman"/>
          <w:color w:val="000000"/>
          <w:sz w:val="24"/>
          <w:szCs w:val="24"/>
        </w:rPr>
        <w:t>Participants with MS considered employment situations and decisions based on their future declining function in health.</w:t>
      </w:r>
    </w:p>
    <w:p w:rsidR="008057D5" w:rsidRPr="008057D5" w:rsidRDefault="008057D5" w:rsidP="008057D5">
      <w:pPr>
        <w:pStyle w:val="ListParagraph"/>
        <w:numPr>
          <w:ilvl w:val="0"/>
          <w:numId w:val="14"/>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8057D5">
        <w:rPr>
          <w:rFonts w:ascii="Times New Roman" w:hAnsi="Times New Roman" w:cs="Times New Roman"/>
          <w:color w:val="000000"/>
          <w:sz w:val="24"/>
          <w:szCs w:val="24"/>
        </w:rPr>
        <w:t>Participants with CP and SCI focused more on how to maintain stability in their health as opposed to impending decline.</w:t>
      </w:r>
    </w:p>
    <w:p w:rsidR="008057D5" w:rsidRPr="008057D5" w:rsidRDefault="008057D5" w:rsidP="008057D5">
      <w:pPr>
        <w:pStyle w:val="ListParagraph"/>
        <w:numPr>
          <w:ilvl w:val="0"/>
          <w:numId w:val="14"/>
        </w:numPr>
        <w:tabs>
          <w:tab w:val="left" w:pos="260"/>
          <w:tab w:val="left" w:pos="2460"/>
        </w:tabs>
        <w:autoSpaceDE w:val="0"/>
        <w:autoSpaceDN w:val="0"/>
        <w:adjustRightInd w:val="0"/>
        <w:spacing w:after="0" w:line="240" w:lineRule="auto"/>
        <w:ind w:left="1080"/>
        <w:textAlignment w:val="center"/>
        <w:rPr>
          <w:rFonts w:ascii="Times New Roman" w:hAnsi="Times New Roman" w:cs="Times New Roman"/>
          <w:color w:val="000000"/>
          <w:sz w:val="24"/>
          <w:szCs w:val="24"/>
        </w:rPr>
      </w:pPr>
      <w:r w:rsidRPr="008057D5">
        <w:rPr>
          <w:rFonts w:ascii="Times New Roman" w:hAnsi="Times New Roman" w:cs="Times New Roman"/>
          <w:color w:val="000000"/>
          <w:sz w:val="24"/>
          <w:szCs w:val="24"/>
        </w:rPr>
        <w:t>There were three common concepts in the discussion of barriers to employment, they were:</w:t>
      </w:r>
    </w:p>
    <w:p w:rsidR="008057D5" w:rsidRPr="008057D5" w:rsidRDefault="008057D5" w:rsidP="008057D5">
      <w:pPr>
        <w:pStyle w:val="ListParagraph"/>
        <w:numPr>
          <w:ilvl w:val="0"/>
          <w:numId w:val="15"/>
        </w:numPr>
        <w:tabs>
          <w:tab w:val="left" w:pos="260"/>
        </w:tabs>
        <w:autoSpaceDE w:val="0"/>
        <w:autoSpaceDN w:val="0"/>
        <w:adjustRightInd w:val="0"/>
        <w:spacing w:after="0" w:line="240" w:lineRule="auto"/>
        <w:ind w:left="1710" w:hanging="270"/>
        <w:textAlignment w:val="center"/>
        <w:rPr>
          <w:rFonts w:ascii="Times New Roman" w:hAnsi="Times New Roman" w:cs="Times New Roman"/>
          <w:color w:val="000000"/>
          <w:sz w:val="24"/>
          <w:szCs w:val="24"/>
        </w:rPr>
      </w:pPr>
      <w:proofErr w:type="spellStart"/>
      <w:r w:rsidRPr="008057D5">
        <w:rPr>
          <w:rFonts w:ascii="Times New Roman" w:hAnsi="Times New Roman" w:cs="Times New Roman"/>
          <w:b/>
          <w:bCs/>
          <w:i/>
          <w:iCs/>
          <w:color w:val="000000"/>
          <w:sz w:val="24"/>
          <w:szCs w:val="24"/>
        </w:rPr>
        <w:t>Accomodations</w:t>
      </w:r>
      <w:proofErr w:type="spellEnd"/>
      <w:r w:rsidRPr="008057D5">
        <w:rPr>
          <w:rFonts w:ascii="Times New Roman" w:hAnsi="Times New Roman" w:cs="Times New Roman"/>
          <w:color w:val="000000"/>
          <w:sz w:val="24"/>
          <w:szCs w:val="24"/>
        </w:rPr>
        <w:t xml:space="preserve"> -- The accommodations needed were different across the different disability types (ex. laptops, trackballs, e-books, Dragon Naturally Speaking software, special keyboards, SIRI, note-taking software, etc.).</w:t>
      </w:r>
    </w:p>
    <w:p w:rsidR="008057D5" w:rsidRPr="008057D5" w:rsidRDefault="008057D5" w:rsidP="008057D5">
      <w:pPr>
        <w:pStyle w:val="ListParagraph"/>
        <w:numPr>
          <w:ilvl w:val="0"/>
          <w:numId w:val="15"/>
        </w:numPr>
        <w:tabs>
          <w:tab w:val="left" w:pos="260"/>
        </w:tabs>
        <w:autoSpaceDE w:val="0"/>
        <w:autoSpaceDN w:val="0"/>
        <w:adjustRightInd w:val="0"/>
        <w:spacing w:after="0" w:line="240" w:lineRule="auto"/>
        <w:ind w:left="1710" w:hanging="270"/>
        <w:textAlignment w:val="center"/>
        <w:rPr>
          <w:rFonts w:ascii="Times New Roman" w:hAnsi="Times New Roman" w:cs="Times New Roman"/>
          <w:color w:val="000000"/>
          <w:sz w:val="24"/>
          <w:szCs w:val="24"/>
        </w:rPr>
      </w:pPr>
      <w:r w:rsidRPr="008057D5">
        <w:rPr>
          <w:rFonts w:ascii="Times New Roman" w:hAnsi="Times New Roman" w:cs="Times New Roman"/>
          <w:b/>
          <w:bCs/>
          <w:i/>
          <w:iCs/>
          <w:color w:val="000000"/>
          <w:sz w:val="24"/>
          <w:szCs w:val="24"/>
        </w:rPr>
        <w:t>Discrimination</w:t>
      </w:r>
      <w:r w:rsidRPr="008057D5">
        <w:rPr>
          <w:rFonts w:ascii="Times New Roman" w:hAnsi="Times New Roman" w:cs="Times New Roman"/>
          <w:color w:val="000000"/>
          <w:sz w:val="24"/>
          <w:szCs w:val="24"/>
        </w:rPr>
        <w:t xml:space="preserve"> -- Across the disability types, the participants discussed ways that they overcame this barrier (ex. educating employers, persistence, not-disclosing their disability [for participants with MS]).</w:t>
      </w:r>
    </w:p>
    <w:p w:rsidR="008057D5" w:rsidRPr="008057D5" w:rsidRDefault="008057D5" w:rsidP="008057D5">
      <w:pPr>
        <w:pStyle w:val="ListParagraph"/>
        <w:numPr>
          <w:ilvl w:val="0"/>
          <w:numId w:val="15"/>
        </w:numPr>
        <w:tabs>
          <w:tab w:val="left" w:pos="260"/>
        </w:tabs>
        <w:autoSpaceDE w:val="0"/>
        <w:autoSpaceDN w:val="0"/>
        <w:adjustRightInd w:val="0"/>
        <w:spacing w:after="0" w:line="240" w:lineRule="auto"/>
        <w:ind w:left="1710" w:hanging="270"/>
        <w:textAlignment w:val="center"/>
        <w:rPr>
          <w:rFonts w:ascii="Times New Roman" w:hAnsi="Times New Roman" w:cs="Times New Roman"/>
          <w:color w:val="000000"/>
          <w:sz w:val="24"/>
          <w:szCs w:val="24"/>
        </w:rPr>
      </w:pPr>
      <w:r w:rsidRPr="008057D5">
        <w:rPr>
          <w:rFonts w:ascii="Times New Roman" w:hAnsi="Times New Roman" w:cs="Times New Roman"/>
          <w:b/>
          <w:bCs/>
          <w:i/>
          <w:iCs/>
          <w:color w:val="000000"/>
          <w:sz w:val="24"/>
          <w:szCs w:val="24"/>
        </w:rPr>
        <w:t>Transportation</w:t>
      </w:r>
      <w:r w:rsidRPr="008057D5">
        <w:rPr>
          <w:rFonts w:ascii="Times New Roman" w:hAnsi="Times New Roman" w:cs="Times New Roman"/>
          <w:color w:val="000000"/>
          <w:sz w:val="24"/>
          <w:szCs w:val="24"/>
        </w:rPr>
        <w:t xml:space="preserve"> -- Participants with CP and SCI considered the location of the job as it needed to fit within routes used by public transportation. Participants with MS were concerned with the amount of time they must travel to a job. </w:t>
      </w:r>
    </w:p>
    <w:p w:rsidR="00E100EF" w:rsidRPr="003160B3" w:rsidRDefault="00E100EF" w:rsidP="008057D5">
      <w:pPr>
        <w:pStyle w:val="BasicParagraph"/>
        <w:tabs>
          <w:tab w:val="left" w:pos="260"/>
          <w:tab w:val="left" w:pos="940"/>
          <w:tab w:val="left" w:pos="2460"/>
        </w:tabs>
        <w:suppressAutoHyphens/>
        <w:spacing w:line="240" w:lineRule="auto"/>
        <w:rPr>
          <w:rFonts w:ascii="Times New Roman" w:hAnsi="Times New Roman" w:cs="Times New Roman"/>
        </w:rPr>
      </w:pPr>
    </w:p>
    <w:p w:rsidR="000F0155" w:rsidRDefault="000F0155" w:rsidP="00E100EF">
      <w:pPr>
        <w:pStyle w:val="BasicParagraph"/>
        <w:spacing w:line="240" w:lineRule="auto"/>
        <w:ind w:left="990" w:hanging="270"/>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b/>
          <w:bCs/>
          <w:color w:val="B92D3E"/>
          <w:sz w:val="32"/>
          <w:szCs w:val="32"/>
        </w:rPr>
      </w:pPr>
      <w:r w:rsidRPr="000F0155">
        <w:rPr>
          <w:rFonts w:ascii="Times New Roman" w:hAnsi="Times New Roman" w:cs="Times New Roman"/>
          <w:b/>
          <w:bCs/>
          <w:sz w:val="32"/>
          <w:szCs w:val="32"/>
        </w:rPr>
        <w:lastRenderedPageBreak/>
        <w:t xml:space="preserve">Putting It into Practice:        </w:t>
      </w:r>
    </w:p>
    <w:p w:rsidR="000F0155" w:rsidRPr="003160B3" w:rsidRDefault="000F0155" w:rsidP="003160B3">
      <w:pPr>
        <w:pStyle w:val="BasicParagraph"/>
        <w:spacing w:line="240" w:lineRule="auto"/>
        <w:ind w:firstLine="60"/>
        <w:rPr>
          <w:rFonts w:ascii="Times New Roman" w:hAnsi="Times New Roman" w:cs="Times New Roman"/>
          <w:b/>
          <w:bCs/>
          <w:color w:val="B92D3E"/>
        </w:rPr>
      </w:pPr>
    </w:p>
    <w:p w:rsidR="008057D5" w:rsidRPr="008057D5" w:rsidRDefault="008057D5" w:rsidP="008057D5">
      <w:pPr>
        <w:pStyle w:val="ListParagraph"/>
        <w:numPr>
          <w:ilvl w:val="1"/>
          <w:numId w:val="17"/>
        </w:numPr>
        <w:tabs>
          <w:tab w:val="left" w:pos="360"/>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8057D5">
        <w:rPr>
          <w:rFonts w:ascii="Times New Roman" w:hAnsi="Times New Roman" w:cs="Times New Roman"/>
          <w:color w:val="000000"/>
          <w:sz w:val="24"/>
          <w:szCs w:val="24"/>
        </w:rPr>
        <w:t>Knowledge of the similarities and differences of experiences of people with these various disabilities can assist counselors in providing supports for their clients based on their specific disability-related support needs.</w:t>
      </w:r>
    </w:p>
    <w:p w:rsidR="008057D5" w:rsidRPr="008057D5" w:rsidRDefault="008057D5" w:rsidP="008057D5">
      <w:pPr>
        <w:pStyle w:val="ListParagraph"/>
        <w:numPr>
          <w:ilvl w:val="1"/>
          <w:numId w:val="17"/>
        </w:numPr>
        <w:tabs>
          <w:tab w:val="left" w:pos="360"/>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8057D5">
        <w:rPr>
          <w:rFonts w:ascii="Times New Roman" w:hAnsi="Times New Roman" w:cs="Times New Roman"/>
          <w:color w:val="000000"/>
          <w:sz w:val="24"/>
          <w:szCs w:val="24"/>
        </w:rPr>
        <w:t>Employers and professionals who create resources for individuals with physical disabilities can use the data from this research to provide support and information on barriers and facilitators to employment.</w:t>
      </w:r>
    </w:p>
    <w:p w:rsidR="003160B3" w:rsidRPr="008057D5" w:rsidRDefault="008057D5" w:rsidP="008057D5">
      <w:pPr>
        <w:pStyle w:val="ListParagraph"/>
        <w:numPr>
          <w:ilvl w:val="1"/>
          <w:numId w:val="17"/>
        </w:numPr>
        <w:tabs>
          <w:tab w:val="left" w:pos="360"/>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8057D5">
        <w:rPr>
          <w:rFonts w:ascii="Times New Roman" w:hAnsi="Times New Roman" w:cs="Times New Roman"/>
          <w:color w:val="000000"/>
          <w:sz w:val="24"/>
          <w:szCs w:val="24"/>
        </w:rPr>
        <w:t>The unique needs of these individuals with different physical disabilities should not be taken in a “one size fits all” approach, but addressed specifically based on the type of disability experience</w:t>
      </w:r>
      <w:proofErr w:type="gramStart"/>
      <w:r w:rsidRPr="008057D5">
        <w:rPr>
          <w:rFonts w:ascii="Times New Roman" w:hAnsi="Times New Roman" w:cs="Times New Roman"/>
          <w:color w:val="000000"/>
          <w:sz w:val="24"/>
          <w:szCs w:val="24"/>
        </w:rPr>
        <w:t>.</w:t>
      </w:r>
      <w:r w:rsidR="003160B3" w:rsidRPr="008057D5">
        <w:rPr>
          <w:rFonts w:ascii="Times New Roman" w:hAnsi="Times New Roman" w:cs="Times New Roman"/>
          <w:color w:val="000000"/>
          <w:sz w:val="24"/>
          <w:szCs w:val="24"/>
        </w:rPr>
        <w:t>.</w:t>
      </w:r>
      <w:proofErr w:type="gramEnd"/>
    </w:p>
    <w:p w:rsidR="000F0155" w:rsidRPr="000F0155" w:rsidRDefault="000F0155" w:rsidP="000F0155">
      <w:pPr>
        <w:pStyle w:val="BasicParagraph"/>
        <w:spacing w:line="240" w:lineRule="auto"/>
        <w:rPr>
          <w:rFonts w:ascii="Times New Roman" w:hAnsi="Times New Roman" w:cs="Times New Roman"/>
        </w:rPr>
      </w:pPr>
    </w:p>
    <w:p w:rsidR="000F0155" w:rsidRPr="000F0155" w:rsidRDefault="000F0155" w:rsidP="000F0155">
      <w:pPr>
        <w:pStyle w:val="BasicParagraph"/>
        <w:spacing w:line="240" w:lineRule="auto"/>
        <w:rPr>
          <w:rFonts w:ascii="Times New Roman" w:hAnsi="Times New Roman" w:cs="Times New Roman"/>
        </w:rPr>
      </w:pPr>
    </w:p>
    <w:p w:rsidR="000F0155" w:rsidRDefault="000F0155" w:rsidP="000F0155">
      <w:pPr>
        <w:pStyle w:val="BasicParagraph"/>
        <w:spacing w:line="240" w:lineRule="auto"/>
        <w:rPr>
          <w:rFonts w:ascii="Times New Roman" w:hAnsi="Times New Roman" w:cs="Times New Roman"/>
          <w:b/>
          <w:bCs/>
          <w:sz w:val="32"/>
          <w:szCs w:val="32"/>
        </w:rPr>
      </w:pPr>
      <w:r w:rsidRPr="000F0155">
        <w:rPr>
          <w:rFonts w:ascii="Times New Roman" w:hAnsi="Times New Roman" w:cs="Times New Roman"/>
        </w:rPr>
        <w:t xml:space="preserve"> </w:t>
      </w:r>
      <w:proofErr w:type="gramStart"/>
      <w:r w:rsidRPr="000F0155">
        <w:rPr>
          <w:rFonts w:ascii="Times New Roman" w:hAnsi="Times New Roman" w:cs="Times New Roman"/>
          <w:b/>
          <w:bCs/>
          <w:sz w:val="32"/>
          <w:szCs w:val="32"/>
        </w:rPr>
        <w:t>More about this Article (Where to go from here?)</w:t>
      </w:r>
      <w:proofErr w:type="gramEnd"/>
    </w:p>
    <w:p w:rsidR="003160B3" w:rsidRPr="003160B3" w:rsidRDefault="003160B3" w:rsidP="000F0155">
      <w:pPr>
        <w:pStyle w:val="BasicParagraph"/>
        <w:spacing w:line="240" w:lineRule="auto"/>
        <w:rPr>
          <w:rFonts w:ascii="Times New Roman" w:hAnsi="Times New Roman" w:cs="Times New Roman"/>
          <w:b/>
          <w:bCs/>
        </w:rPr>
      </w:pPr>
    </w:p>
    <w:p w:rsidR="008057D5" w:rsidRPr="008057D5" w:rsidRDefault="008057D5" w:rsidP="008057D5">
      <w:pPr>
        <w:pStyle w:val="ListParagraph"/>
        <w:numPr>
          <w:ilvl w:val="0"/>
          <w:numId w:val="18"/>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8057D5">
        <w:rPr>
          <w:rFonts w:ascii="Times New Roman" w:hAnsi="Times New Roman" w:cs="Times New Roman"/>
          <w:color w:val="000000"/>
          <w:sz w:val="24"/>
          <w:szCs w:val="24"/>
        </w:rPr>
        <w:t xml:space="preserve">When talking about asking employers for </w:t>
      </w:r>
      <w:proofErr w:type="spellStart"/>
      <w:r w:rsidRPr="008057D5">
        <w:rPr>
          <w:rFonts w:ascii="Times New Roman" w:hAnsi="Times New Roman" w:cs="Times New Roman"/>
          <w:color w:val="000000"/>
          <w:sz w:val="24"/>
          <w:szCs w:val="24"/>
        </w:rPr>
        <w:t>accomodations</w:t>
      </w:r>
      <w:proofErr w:type="spellEnd"/>
      <w:r w:rsidRPr="008057D5">
        <w:rPr>
          <w:rFonts w:ascii="Times New Roman" w:hAnsi="Times New Roman" w:cs="Times New Roman"/>
          <w:color w:val="000000"/>
          <w:sz w:val="24"/>
          <w:szCs w:val="24"/>
        </w:rPr>
        <w:t>, one participant with CP said, “It’s like a double-edged sword. They’re not supposed to discriminate. But at the same time, if you tell them that you need special accommodations, chances are they’re not going to hire you.”</w:t>
      </w:r>
    </w:p>
    <w:p w:rsidR="008057D5" w:rsidRPr="008057D5" w:rsidRDefault="008057D5" w:rsidP="008057D5">
      <w:pPr>
        <w:pStyle w:val="ListParagraph"/>
        <w:numPr>
          <w:ilvl w:val="0"/>
          <w:numId w:val="18"/>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8057D5">
        <w:rPr>
          <w:rFonts w:ascii="Times New Roman" w:hAnsi="Times New Roman" w:cs="Times New Roman"/>
          <w:color w:val="000000"/>
          <w:sz w:val="24"/>
          <w:szCs w:val="24"/>
        </w:rPr>
        <w:t>One participant discussed discrimination saying, “I had a great job offer, and when they found out I had MS, they didn’t let me have the job.”</w:t>
      </w:r>
    </w:p>
    <w:p w:rsidR="008057D5" w:rsidRDefault="008057D5" w:rsidP="008057D5">
      <w:pPr>
        <w:pStyle w:val="ListParagraph"/>
        <w:numPr>
          <w:ilvl w:val="0"/>
          <w:numId w:val="18"/>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8057D5">
        <w:rPr>
          <w:rFonts w:ascii="Times New Roman" w:hAnsi="Times New Roman" w:cs="Times New Roman"/>
          <w:color w:val="000000"/>
          <w:sz w:val="24"/>
          <w:szCs w:val="24"/>
        </w:rPr>
        <w:t>Another participant with CP explained how they handled discrimination, “Often at times I explain what accommodations I use, and how I use them to help me do my work in whatever office setting.”</w:t>
      </w:r>
    </w:p>
    <w:p w:rsidR="000F0155" w:rsidRPr="008057D5" w:rsidRDefault="008057D5" w:rsidP="008057D5">
      <w:pPr>
        <w:pStyle w:val="ListParagraph"/>
        <w:numPr>
          <w:ilvl w:val="0"/>
          <w:numId w:val="18"/>
        </w:numPr>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r w:rsidRPr="008057D5">
        <w:rPr>
          <w:rFonts w:ascii="Times New Roman" w:hAnsi="Times New Roman" w:cs="Times New Roman"/>
          <w:sz w:val="24"/>
          <w:szCs w:val="24"/>
        </w:rPr>
        <w:t>For transportation issues, one participant with CP said, “Mine had to be in an area that had pa</w:t>
      </w:r>
      <w:r>
        <w:rPr>
          <w:rFonts w:ascii="Times New Roman" w:hAnsi="Times New Roman" w:cs="Times New Roman"/>
          <w:sz w:val="24"/>
          <w:szCs w:val="24"/>
        </w:rPr>
        <w:t xml:space="preserve">ratransit available and wasn’t </w:t>
      </w:r>
      <w:r w:rsidRPr="008057D5">
        <w:rPr>
          <w:rFonts w:ascii="Times New Roman" w:hAnsi="Times New Roman" w:cs="Times New Roman"/>
          <w:sz w:val="24"/>
          <w:szCs w:val="24"/>
        </w:rPr>
        <w:t>too far from my house to make for a long ride.”</w:t>
      </w:r>
      <w:r w:rsidR="000F0155" w:rsidRPr="008057D5">
        <w:rPr>
          <w:rFonts w:ascii="Times New Roman" w:hAnsi="Times New Roman" w:cs="Times New Roman"/>
          <w:sz w:val="24"/>
          <w:szCs w:val="24"/>
        </w:rPr>
        <w:t xml:space="preserve"> </w:t>
      </w:r>
    </w:p>
    <w:p w:rsidR="008057D5" w:rsidRPr="008057D5" w:rsidRDefault="008057D5" w:rsidP="008057D5">
      <w:pPr>
        <w:pStyle w:val="ListParagraph"/>
        <w:tabs>
          <w:tab w:val="left" w:pos="980"/>
        </w:tabs>
        <w:autoSpaceDE w:val="0"/>
        <w:autoSpaceDN w:val="0"/>
        <w:adjustRightInd w:val="0"/>
        <w:spacing w:after="0" w:line="240" w:lineRule="auto"/>
        <w:ind w:left="360"/>
        <w:textAlignment w:val="center"/>
        <w:rPr>
          <w:rFonts w:ascii="Times New Roman" w:hAnsi="Times New Roman" w:cs="Times New Roman"/>
          <w:color w:val="000000"/>
          <w:sz w:val="24"/>
          <w:szCs w:val="24"/>
        </w:rPr>
      </w:pPr>
    </w:p>
    <w:p w:rsidR="000F0155" w:rsidRPr="000F0155" w:rsidRDefault="000F0155" w:rsidP="000F0155">
      <w:pPr>
        <w:pStyle w:val="BasicParagraph"/>
        <w:spacing w:line="240" w:lineRule="auto"/>
        <w:rPr>
          <w:rFonts w:ascii="Times New Roman" w:hAnsi="Times New Roman" w:cs="Times New Roman"/>
        </w:rPr>
      </w:pPr>
      <w:r w:rsidRPr="000F0155">
        <w:rPr>
          <w:rFonts w:ascii="Times New Roman" w:hAnsi="Times New Roman" w:cs="Times New Roman"/>
          <w:b/>
          <w:bCs/>
          <w:u w:val="thick"/>
        </w:rPr>
        <w:t xml:space="preserve">Learn </w:t>
      </w:r>
      <w:proofErr w:type="gramStart"/>
      <w:r w:rsidRPr="000F0155">
        <w:rPr>
          <w:rFonts w:ascii="Times New Roman" w:hAnsi="Times New Roman" w:cs="Times New Roman"/>
          <w:b/>
          <w:bCs/>
          <w:u w:val="thick"/>
        </w:rPr>
        <w:t>More</w:t>
      </w:r>
      <w:r w:rsidR="00E100EF">
        <w:rPr>
          <w:rFonts w:ascii="Times New Roman" w:hAnsi="Times New Roman" w:cs="Times New Roman"/>
        </w:rPr>
        <w:t xml:space="preserve">  </w:t>
      </w:r>
      <w:r w:rsidRPr="000F0155">
        <w:rPr>
          <w:rFonts w:ascii="Times New Roman" w:hAnsi="Times New Roman" w:cs="Times New Roman"/>
        </w:rPr>
        <w:t>Access</w:t>
      </w:r>
      <w:proofErr w:type="gramEnd"/>
      <w:r w:rsidRPr="000F0155">
        <w:rPr>
          <w:rFonts w:ascii="Times New Roman" w:hAnsi="Times New Roman" w:cs="Times New Roman"/>
        </w:rPr>
        <w:t xml:space="preserve"> this article by visiting the RRTC Research Articles Database</w:t>
      </w:r>
    </w:p>
    <w:p w:rsidR="000F0155" w:rsidRPr="000F0155" w:rsidRDefault="000F0155" w:rsidP="000F0155">
      <w:pPr>
        <w:pStyle w:val="BasicParagraph"/>
        <w:spacing w:line="240" w:lineRule="auto"/>
        <w:rPr>
          <w:rFonts w:ascii="Times New Roman" w:hAnsi="Times New Roman" w:cs="Times New Roman"/>
          <w:b/>
          <w:bCs/>
          <w:u w:val="thick"/>
        </w:rPr>
      </w:pPr>
    </w:p>
    <w:p w:rsidR="000F0155" w:rsidRDefault="000F0155" w:rsidP="000F0155">
      <w:pPr>
        <w:pStyle w:val="BasicParagraph"/>
        <w:spacing w:line="240" w:lineRule="auto"/>
        <w:rPr>
          <w:rFonts w:ascii="Times New Roman" w:hAnsi="Times New Roman" w:cs="Times New Roman"/>
          <w:b/>
          <w:bCs/>
          <w:u w:val="thick"/>
        </w:rPr>
      </w:pPr>
      <w:proofErr w:type="gramStart"/>
      <w:r w:rsidRPr="000F0155">
        <w:rPr>
          <w:rFonts w:ascii="Times New Roman" w:hAnsi="Times New Roman" w:cs="Times New Roman"/>
          <w:b/>
          <w:bCs/>
          <w:u w:val="thick"/>
        </w:rPr>
        <w:t>Questions?</w:t>
      </w:r>
      <w:proofErr w:type="gramEnd"/>
      <w:r w:rsidRPr="000F0155">
        <w:rPr>
          <w:rFonts w:ascii="Times New Roman" w:hAnsi="Times New Roman" w:cs="Times New Roman"/>
          <w:b/>
          <w:bCs/>
          <w:u w:val="thick"/>
        </w:rPr>
        <w:t xml:space="preserve"> Feedback</w:t>
      </w:r>
      <w:r w:rsidRPr="000F0155">
        <w:rPr>
          <w:rFonts w:ascii="Times New Roman" w:hAnsi="Times New Roman" w:cs="Times New Roman"/>
          <w:b/>
          <w:bCs/>
        </w:rPr>
        <w:t>?</w:t>
      </w:r>
      <w:r w:rsidR="00E100EF">
        <w:rPr>
          <w:rFonts w:ascii="Times New Roman" w:hAnsi="Times New Roman" w:cs="Times New Roman"/>
        </w:rPr>
        <w:t xml:space="preserve">  </w:t>
      </w:r>
      <w:r w:rsidRPr="000F0155">
        <w:rPr>
          <w:rFonts w:ascii="Times New Roman" w:hAnsi="Times New Roman" w:cs="Times New Roman"/>
        </w:rPr>
        <w:t xml:space="preserve"> Do you have questions or feedback about putting this research into practice? We’re waiting</w:t>
      </w:r>
      <w:r w:rsidR="00FE5D87">
        <w:rPr>
          <w:rFonts w:ascii="Times New Roman" w:hAnsi="Times New Roman" w:cs="Times New Roman"/>
        </w:rPr>
        <w:t xml:space="preserve"> </w:t>
      </w:r>
      <w:r w:rsidRPr="000F0155">
        <w:rPr>
          <w:rFonts w:ascii="Times New Roman" w:hAnsi="Times New Roman" w:cs="Times New Roman"/>
        </w:rPr>
        <w:t xml:space="preserve">to hear from you!  Send us your questions or feedback </w:t>
      </w:r>
      <w:hyperlink r:id="rId6" w:history="1">
        <w:r w:rsidR="00FE5D87" w:rsidRPr="00057F5F">
          <w:rPr>
            <w:rStyle w:val="Hyperlink"/>
            <w:rFonts w:ascii="Times New Roman" w:hAnsi="Times New Roman" w:cs="Times New Roman"/>
            <w:b/>
            <w:bCs/>
          </w:rPr>
          <w:t>https://ep.vcurrtc.org</w:t>
        </w:r>
      </w:hyperlink>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bookmarkStart w:id="0" w:name="_GoBack"/>
      <w:bookmarkEnd w:id="0"/>
    </w:p>
    <w:p w:rsidR="003160B3" w:rsidRDefault="003160B3" w:rsidP="000F0155">
      <w:pPr>
        <w:pStyle w:val="BasicParagraph"/>
        <w:spacing w:line="240" w:lineRule="auto"/>
        <w:rPr>
          <w:rFonts w:ascii="Times New Roman" w:hAnsi="Times New Roman" w:cs="Times New Roman"/>
          <w:b/>
          <w:bCs/>
          <w:u w:val="thick"/>
        </w:rPr>
      </w:pPr>
    </w:p>
    <w:p w:rsidR="003160B3" w:rsidRDefault="003160B3"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Default="00FE5D87" w:rsidP="000F0155">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b/>
          <w:bCs/>
          <w:u w:val="thick"/>
        </w:rPr>
      </w:pPr>
    </w:p>
    <w:p w:rsidR="00FE5D87" w:rsidRPr="00FE5D87" w:rsidRDefault="00FE5D87" w:rsidP="00FE5D87">
      <w:pPr>
        <w:pStyle w:val="BasicParagraph"/>
        <w:spacing w:line="240" w:lineRule="auto"/>
        <w:rPr>
          <w:rFonts w:ascii="Times New Roman" w:hAnsi="Times New Roman" w:cs="Times New Roman"/>
          <w:sz w:val="16"/>
          <w:szCs w:val="16"/>
        </w:rPr>
      </w:pPr>
      <w:r w:rsidRPr="00FE5D87">
        <w:rPr>
          <w:rFonts w:ascii="Times New Roman" w:hAnsi="Times New Roman" w:cs="Times New Roman"/>
          <w:sz w:val="16"/>
          <w:szCs w:val="16"/>
        </w:rPr>
        <w:t xml:space="preserve">Virginia Commonwealth University, Rehabilitation Research and Training Center (VCU-RRTC) is an equal opportunity/affirmative action institution providing </w:t>
      </w:r>
    </w:p>
    <w:p w:rsidR="00FF601F" w:rsidRPr="000F0155" w:rsidRDefault="00FE5D87" w:rsidP="00802D55">
      <w:pPr>
        <w:pStyle w:val="BasicParagraph"/>
        <w:spacing w:line="240" w:lineRule="auto"/>
        <w:rPr>
          <w:rFonts w:ascii="Times New Roman" w:hAnsi="Times New Roman" w:cs="Times New Roman"/>
        </w:rPr>
      </w:pPr>
      <w:proofErr w:type="gramStart"/>
      <w:r w:rsidRPr="00FE5D87">
        <w:rPr>
          <w:rFonts w:ascii="Times New Roman" w:hAnsi="Times New Roman" w:cs="Times New Roman"/>
          <w:sz w:val="16"/>
          <w:szCs w:val="16"/>
        </w:rPr>
        <w:t>access</w:t>
      </w:r>
      <w:proofErr w:type="gramEnd"/>
      <w:r w:rsidRPr="00FE5D87">
        <w:rPr>
          <w:rFonts w:ascii="Times New Roman" w:hAnsi="Times New Roman" w:cs="Times New Roman"/>
          <w:sz w:val="16"/>
          <w:szCs w:val="16"/>
        </w:rPr>
        <w:t xml:space="preserve"> to education and employment without regard to age, race, color, national origin, gender, religion, sexual orientation, vete</w:t>
      </w:r>
      <w:r>
        <w:rPr>
          <w:rFonts w:ascii="Times New Roman" w:hAnsi="Times New Roman" w:cs="Times New Roman"/>
          <w:sz w:val="16"/>
          <w:szCs w:val="16"/>
        </w:rPr>
        <w:t>ran’s status, political affili</w:t>
      </w:r>
      <w:r w:rsidRPr="00FE5D87">
        <w:rPr>
          <w:rFonts w:ascii="Times New Roman" w:hAnsi="Times New Roman" w:cs="Times New Roman"/>
          <w:sz w:val="16"/>
          <w:szCs w:val="16"/>
        </w:rPr>
        <w:t>ation, or disability.  The VCU-RRTC is funded by the National Institute on Disability, Independent Living, and Rehabilitation Research (NIDILRR grant</w:t>
      </w:r>
      <w:r>
        <w:rPr>
          <w:rFonts w:ascii="Times New Roman" w:hAnsi="Times New Roman" w:cs="Times New Roman"/>
          <w:sz w:val="16"/>
          <w:szCs w:val="16"/>
        </w:rPr>
        <w:t xml:space="preserve"> </w:t>
      </w:r>
      <w:r w:rsidRPr="00FE5D87">
        <w:rPr>
          <w:rFonts w:ascii="Times New Roman" w:hAnsi="Times New Roman" w:cs="Times New Roman"/>
          <w:sz w:val="16"/>
          <w:szCs w:val="16"/>
        </w:rPr>
        <w:t xml:space="preserve">#90RT5041).  NIDILRR is a Center within the Administration for Community Living (ACL), Department of Health and </w:t>
      </w:r>
      <w:r>
        <w:rPr>
          <w:rFonts w:ascii="Times New Roman" w:hAnsi="Times New Roman" w:cs="Times New Roman"/>
          <w:sz w:val="16"/>
          <w:szCs w:val="16"/>
        </w:rPr>
        <w:t xml:space="preserve">Human Services (HHS).f special </w:t>
      </w:r>
      <w:r w:rsidRPr="00FE5D87">
        <w:rPr>
          <w:rFonts w:ascii="Times New Roman" w:hAnsi="Times New Roman" w:cs="Times New Roman"/>
          <w:sz w:val="16"/>
          <w:szCs w:val="16"/>
        </w:rPr>
        <w:t xml:space="preserve">accommodations are needed, please </w:t>
      </w:r>
      <w:proofErr w:type="gramStart"/>
      <w:r w:rsidRPr="00FE5D87">
        <w:rPr>
          <w:rFonts w:ascii="Times New Roman" w:hAnsi="Times New Roman" w:cs="Times New Roman"/>
          <w:sz w:val="16"/>
          <w:szCs w:val="16"/>
        </w:rPr>
        <w:t>contact</w:t>
      </w:r>
      <w:proofErr w:type="gramEnd"/>
      <w:r w:rsidRPr="00FE5D87">
        <w:rPr>
          <w:rFonts w:ascii="Times New Roman" w:hAnsi="Times New Roman" w:cs="Times New Roman"/>
          <w:sz w:val="16"/>
          <w:szCs w:val="16"/>
        </w:rPr>
        <w:t xml:space="preserve"> Vicki Brooke at (804) 828-1851 VOICE or (804) 828-2494 TTY.</w:t>
      </w:r>
    </w:p>
    <w:sectPr w:rsidR="00FF601F" w:rsidRPr="000F0155" w:rsidSect="000F015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Times New Roman Bold">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572A"/>
    <w:multiLevelType w:val="hybridMultilevel"/>
    <w:tmpl w:val="6546A0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74C21C7"/>
    <w:multiLevelType w:val="hybridMultilevel"/>
    <w:tmpl w:val="EC424C0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56080F"/>
    <w:multiLevelType w:val="hybridMultilevel"/>
    <w:tmpl w:val="ACAE0F7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62C2065"/>
    <w:multiLevelType w:val="hybridMultilevel"/>
    <w:tmpl w:val="F96401F0"/>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7872098"/>
    <w:multiLevelType w:val="hybridMultilevel"/>
    <w:tmpl w:val="2C6ECDD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AA41012"/>
    <w:multiLevelType w:val="hybridMultilevel"/>
    <w:tmpl w:val="5FC45BB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34235385"/>
    <w:multiLevelType w:val="hybridMultilevel"/>
    <w:tmpl w:val="BC72FF98"/>
    <w:lvl w:ilvl="0" w:tplc="04090003">
      <w:start w:val="1"/>
      <w:numFmt w:val="bullet"/>
      <w:lvlText w:val="o"/>
      <w:lvlJc w:val="left"/>
      <w:pPr>
        <w:ind w:left="720" w:hanging="360"/>
      </w:pPr>
      <w:rPr>
        <w:rFonts w:ascii="Courier New" w:hAnsi="Courier New" w:cs="Courier New"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6081029"/>
    <w:multiLevelType w:val="hybridMultilevel"/>
    <w:tmpl w:val="761C94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6C14B53"/>
    <w:multiLevelType w:val="hybridMultilevel"/>
    <w:tmpl w:val="012EAB08"/>
    <w:lvl w:ilvl="0" w:tplc="0409000B">
      <w:start w:val="1"/>
      <w:numFmt w:val="bullet"/>
      <w:lvlText w:val=""/>
      <w:lvlJc w:val="left"/>
      <w:pPr>
        <w:ind w:left="1440" w:hanging="360"/>
      </w:pPr>
      <w:rPr>
        <w:rFonts w:ascii="Wingdings" w:hAnsi="Wingdings" w:hint="default"/>
      </w:rPr>
    </w:lvl>
    <w:lvl w:ilvl="1" w:tplc="0409000B">
      <w:start w:val="1"/>
      <w:numFmt w:val="bullet"/>
      <w:lvlText w:val=""/>
      <w:lvlJc w:val="left"/>
      <w:pPr>
        <w:ind w:left="2160" w:hanging="360"/>
      </w:pPr>
      <w:rPr>
        <w:rFonts w:ascii="Wingdings" w:hAnsi="Wingdings"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B671D65"/>
    <w:multiLevelType w:val="hybridMultilevel"/>
    <w:tmpl w:val="A3A0B4C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D5E6F24"/>
    <w:multiLevelType w:val="hybridMultilevel"/>
    <w:tmpl w:val="021C37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F9D3C73"/>
    <w:multiLevelType w:val="hybridMultilevel"/>
    <w:tmpl w:val="9CA015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455D386C"/>
    <w:multiLevelType w:val="hybridMultilevel"/>
    <w:tmpl w:val="6BB0D6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C8E7ACE"/>
    <w:multiLevelType w:val="hybridMultilevel"/>
    <w:tmpl w:val="290888C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CE6ABB"/>
    <w:multiLevelType w:val="hybridMultilevel"/>
    <w:tmpl w:val="9A10F3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4C7382"/>
    <w:multiLevelType w:val="hybridMultilevel"/>
    <w:tmpl w:val="3DAEB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9744A64"/>
    <w:multiLevelType w:val="hybridMultilevel"/>
    <w:tmpl w:val="2DEAD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731A0490"/>
    <w:multiLevelType w:val="hybridMultilevel"/>
    <w:tmpl w:val="788ABFE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2"/>
  </w:num>
  <w:num w:numId="4">
    <w:abstractNumId w:val="0"/>
  </w:num>
  <w:num w:numId="5">
    <w:abstractNumId w:val="16"/>
  </w:num>
  <w:num w:numId="6">
    <w:abstractNumId w:val="9"/>
  </w:num>
  <w:num w:numId="7">
    <w:abstractNumId w:val="13"/>
  </w:num>
  <w:num w:numId="8">
    <w:abstractNumId w:val="3"/>
  </w:num>
  <w:num w:numId="9">
    <w:abstractNumId w:val="8"/>
  </w:num>
  <w:num w:numId="10">
    <w:abstractNumId w:val="14"/>
  </w:num>
  <w:num w:numId="11">
    <w:abstractNumId w:val="10"/>
  </w:num>
  <w:num w:numId="12">
    <w:abstractNumId w:val="17"/>
  </w:num>
  <w:num w:numId="13">
    <w:abstractNumId w:val="12"/>
  </w:num>
  <w:num w:numId="14">
    <w:abstractNumId w:val="11"/>
  </w:num>
  <w:num w:numId="15">
    <w:abstractNumId w:val="4"/>
  </w:num>
  <w:num w:numId="16">
    <w:abstractNumId w:val="1"/>
  </w:num>
  <w:num w:numId="17">
    <w:abstractNumId w:val="6"/>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8"/>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155"/>
    <w:rsid w:val="000F0155"/>
    <w:rsid w:val="003160B3"/>
    <w:rsid w:val="0043709E"/>
    <w:rsid w:val="00653084"/>
    <w:rsid w:val="00802D55"/>
    <w:rsid w:val="008057D5"/>
    <w:rsid w:val="009E4D1C"/>
    <w:rsid w:val="00E100EF"/>
    <w:rsid w:val="00FE5D87"/>
    <w:rsid w:val="00FF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3160B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NoParagraphStyle">
    <w:name w:val="[No Paragraph Style]"/>
    <w:rsid w:val="000F0155"/>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FE5D87"/>
    <w:rPr>
      <w:color w:val="0000FF" w:themeColor="hyperlink"/>
      <w:u w:val="single"/>
    </w:rPr>
  </w:style>
  <w:style w:type="paragraph" w:styleId="ListParagraph">
    <w:name w:val="List Paragraph"/>
    <w:basedOn w:val="Normal"/>
    <w:uiPriority w:val="34"/>
    <w:qFormat/>
    <w:rsid w:val="003160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p.vcurrtc.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2</Pages>
  <Words>763</Words>
  <Characters>4352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jmrobert</dc:creator>
  <cp:lastModifiedBy>jmrobert</cp:lastModifiedBy>
  <cp:revision>3</cp:revision>
  <dcterms:created xsi:type="dcterms:W3CDTF">2019-02-21T19:19:00Z</dcterms:created>
  <dcterms:modified xsi:type="dcterms:W3CDTF">2019-02-21T20:07:00Z</dcterms:modified>
</cp:coreProperties>
</file>